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38340" w14:textId="0F0A9739" w:rsidR="00481748" w:rsidRPr="000D1A6C" w:rsidRDefault="00481748" w:rsidP="00481748">
      <w:pPr>
        <w:rPr>
          <w:rFonts w:ascii="Arial" w:hAnsi="Arial" w:cs="Arial"/>
        </w:rPr>
      </w:pPr>
      <w:bookmarkStart w:id="0" w:name="_GoBack"/>
      <w:bookmarkEnd w:id="0"/>
    </w:p>
    <w:p w14:paraId="79C63DC3" w14:textId="04E6024E" w:rsidR="00481748" w:rsidRPr="000D1A6C" w:rsidRDefault="00481748" w:rsidP="00481748">
      <w:pPr>
        <w:rPr>
          <w:rFonts w:ascii="Arial" w:hAnsi="Arial" w:cs="Arial"/>
        </w:rPr>
      </w:pPr>
    </w:p>
    <w:p w14:paraId="06F318CC" w14:textId="38189FAA" w:rsidR="00481748" w:rsidRPr="000D1A6C" w:rsidRDefault="00481748" w:rsidP="00481748">
      <w:pPr>
        <w:rPr>
          <w:rFonts w:ascii="Arial" w:hAnsi="Arial" w:cs="Arial"/>
        </w:rPr>
      </w:pPr>
    </w:p>
    <w:p w14:paraId="23B208BD" w14:textId="4F98F2CE" w:rsidR="00481748" w:rsidRPr="000D1A6C" w:rsidRDefault="00481748" w:rsidP="00481748">
      <w:pPr>
        <w:rPr>
          <w:rFonts w:ascii="Arial" w:hAnsi="Arial" w:cs="Arial"/>
        </w:rPr>
      </w:pPr>
    </w:p>
    <w:p w14:paraId="39A79ACF" w14:textId="77777777" w:rsidR="00481748" w:rsidRPr="000D1A6C" w:rsidRDefault="00481748" w:rsidP="00481748">
      <w:pPr>
        <w:rPr>
          <w:rFonts w:ascii="Arial" w:hAnsi="Arial" w:cs="Arial"/>
        </w:rPr>
      </w:pPr>
    </w:p>
    <w:p w14:paraId="0435451D" w14:textId="16B81DF9" w:rsidR="00481748" w:rsidRPr="000D1A6C" w:rsidRDefault="00481748" w:rsidP="00481748">
      <w:pPr>
        <w:rPr>
          <w:rFonts w:ascii="Arial" w:hAnsi="Arial" w:cs="Arial"/>
        </w:rPr>
      </w:pPr>
    </w:p>
    <w:p w14:paraId="3062855E" w14:textId="77777777" w:rsidR="00481748" w:rsidRPr="000D1A6C" w:rsidRDefault="00481748" w:rsidP="00481748">
      <w:pPr>
        <w:rPr>
          <w:rFonts w:ascii="Arial" w:hAnsi="Arial" w:cs="Arial"/>
        </w:rPr>
      </w:pPr>
    </w:p>
    <w:p w14:paraId="1D5F1833" w14:textId="58B03AEB" w:rsidR="008639DB" w:rsidRPr="000D1A6C" w:rsidRDefault="008639DB" w:rsidP="001A42BD">
      <w:pPr>
        <w:pStyle w:val="Titel"/>
        <w:tabs>
          <w:tab w:val="right" w:pos="7088"/>
        </w:tabs>
        <w:rPr>
          <w:rFonts w:ascii="Arial" w:hAnsi="Arial" w:cs="Arial"/>
        </w:rPr>
      </w:pPr>
    </w:p>
    <w:p w14:paraId="5CD96E95" w14:textId="72EC53A0" w:rsidR="008639DB" w:rsidRPr="000D1A6C" w:rsidRDefault="008639DB" w:rsidP="008639DB">
      <w:pPr>
        <w:rPr>
          <w:rFonts w:ascii="Arial" w:hAnsi="Arial" w:cs="Arial"/>
        </w:rPr>
      </w:pPr>
    </w:p>
    <w:p w14:paraId="17E972DE" w14:textId="496CD362" w:rsidR="00FF4585" w:rsidRPr="000D1A6C" w:rsidRDefault="00BB0F8F" w:rsidP="00FF4585">
      <w:pPr>
        <w:pStyle w:val="Titel"/>
        <w:tabs>
          <w:tab w:val="right" w:pos="7088"/>
        </w:tabs>
        <w:jc w:val="center"/>
        <w:rPr>
          <w:rFonts w:ascii="Arial" w:hAnsi="Arial" w:cs="Arial"/>
        </w:rPr>
      </w:pPr>
      <w:r w:rsidRPr="008C4420">
        <w:rPr>
          <w:rFonts w:ascii="Arial" w:hAnsi="Arial" w:cs="Arial"/>
          <w:b/>
          <w:sz w:val="60"/>
          <w:szCs w:val="60"/>
        </w:rPr>
        <w:t>Hintergründiges</w:t>
      </w:r>
      <w:r w:rsidR="00FF4585" w:rsidRPr="000D1A6C">
        <w:rPr>
          <w:rFonts w:ascii="Arial" w:hAnsi="Arial" w:cs="Arial"/>
          <w:b/>
          <w:sz w:val="60"/>
          <w:szCs w:val="60"/>
        </w:rPr>
        <w:br/>
      </w:r>
    </w:p>
    <w:p w14:paraId="78930630" w14:textId="77777777" w:rsidR="000769B9" w:rsidRPr="008C4420" w:rsidRDefault="000769B9" w:rsidP="000769B9">
      <w:pPr>
        <w:pStyle w:val="Titel"/>
        <w:tabs>
          <w:tab w:val="right" w:pos="7088"/>
        </w:tabs>
        <w:jc w:val="center"/>
        <w:rPr>
          <w:rFonts w:ascii="Arial" w:hAnsi="Arial" w:cs="Arial"/>
          <w:b/>
        </w:rPr>
      </w:pPr>
      <w:r w:rsidRPr="008C4420">
        <w:rPr>
          <w:rFonts w:ascii="Arial" w:hAnsi="Arial" w:cs="Arial"/>
          <w:b/>
        </w:rPr>
        <w:t>Martin Luther auf der Spur</w:t>
      </w:r>
    </w:p>
    <w:p w14:paraId="77FA7CC6" w14:textId="3B6155E6" w:rsidR="001A42BD" w:rsidRPr="000D1A6C" w:rsidRDefault="000769B9" w:rsidP="000769B9">
      <w:pPr>
        <w:pStyle w:val="Titel"/>
        <w:tabs>
          <w:tab w:val="right" w:pos="7088"/>
        </w:tabs>
        <w:jc w:val="center"/>
        <w:rPr>
          <w:rFonts w:ascii="Arial" w:hAnsi="Arial" w:cs="Arial"/>
          <w:sz w:val="44"/>
          <w:szCs w:val="44"/>
        </w:rPr>
      </w:pPr>
      <w:r w:rsidRPr="008C4420">
        <w:rPr>
          <w:rFonts w:ascii="Arial" w:hAnsi="Arial" w:cs="Arial"/>
          <w:b/>
          <w:sz w:val="44"/>
          <w:szCs w:val="44"/>
        </w:rPr>
        <w:t>Ein Zeitreise-Spiel</w:t>
      </w:r>
      <w:r w:rsidR="008639DB" w:rsidRPr="000D1A6C">
        <w:rPr>
          <w:rFonts w:ascii="Arial" w:hAnsi="Arial" w:cs="Arial"/>
          <w:sz w:val="44"/>
          <w:szCs w:val="44"/>
        </w:rPr>
        <w:br/>
      </w:r>
      <w:r w:rsidR="008639DB" w:rsidRPr="000D1A6C">
        <w:rPr>
          <w:rFonts w:ascii="Arial" w:hAnsi="Arial" w:cs="Arial"/>
          <w:sz w:val="44"/>
          <w:szCs w:val="44"/>
        </w:rPr>
        <w:br/>
      </w:r>
    </w:p>
    <w:p w14:paraId="3BAF14EA" w14:textId="77777777" w:rsidR="008639DB" w:rsidRPr="000D1A6C" w:rsidRDefault="008639DB" w:rsidP="008639DB">
      <w:pPr>
        <w:rPr>
          <w:rFonts w:ascii="Arial" w:hAnsi="Arial" w:cs="Arial"/>
        </w:rPr>
      </w:pPr>
    </w:p>
    <w:p w14:paraId="5F919FDB" w14:textId="36356F98" w:rsidR="00F86AC4" w:rsidRPr="000D1A6C" w:rsidRDefault="00F86AC4">
      <w:pPr>
        <w:spacing w:line="276" w:lineRule="auto"/>
        <w:ind w:left="3827"/>
        <w:jc w:val="left"/>
        <w:rPr>
          <w:rFonts w:ascii="Arial" w:eastAsia="Times New Roman" w:hAnsi="Arial" w:cs="Arial"/>
          <w:noProof/>
          <w:lang w:eastAsia="de-DE"/>
        </w:rPr>
      </w:pPr>
      <w:r w:rsidRPr="000D1A6C">
        <w:rPr>
          <w:rFonts w:ascii="Arial" w:hAnsi="Arial" w:cs="Arial"/>
          <w:noProof/>
          <w:lang w:eastAsia="de-DE"/>
        </w:rPr>
        <w:br w:type="page"/>
      </w:r>
    </w:p>
    <w:sdt>
      <w:sdtPr>
        <w:rPr>
          <w:rFonts w:ascii="Arial" w:eastAsiaTheme="minorHAnsi" w:hAnsi="Arial" w:cs="Arial"/>
          <w:b w:val="0"/>
          <w:bCs w:val="0"/>
          <w:color w:val="auto"/>
          <w:sz w:val="22"/>
          <w:szCs w:val="22"/>
        </w:rPr>
        <w:id w:val="-1114903132"/>
        <w:docPartObj>
          <w:docPartGallery w:val="Table of Contents"/>
          <w:docPartUnique/>
        </w:docPartObj>
      </w:sdtPr>
      <w:sdtEndPr/>
      <w:sdtContent>
        <w:p w14:paraId="00DAD5EB" w14:textId="08206B6F" w:rsidR="005528C9" w:rsidRPr="000D1A6C" w:rsidRDefault="005528C9">
          <w:pPr>
            <w:pStyle w:val="Inhaltsverzeichnisberschrift"/>
            <w:rPr>
              <w:rFonts w:ascii="Arial" w:hAnsi="Arial" w:cs="Arial"/>
            </w:rPr>
          </w:pPr>
          <w:r w:rsidRPr="000D1A6C">
            <w:rPr>
              <w:rFonts w:ascii="Arial" w:hAnsi="Arial" w:cs="Arial"/>
            </w:rPr>
            <w:t>Inhalt</w:t>
          </w:r>
        </w:p>
        <w:p w14:paraId="4C56883D" w14:textId="12A6C637" w:rsidR="00BB0F8F" w:rsidRDefault="005528C9">
          <w:pPr>
            <w:pStyle w:val="Verzeichnis1"/>
            <w:rPr>
              <w:rFonts w:asciiTheme="minorHAnsi" w:eastAsiaTheme="minorEastAsia" w:hAnsiTheme="minorHAnsi"/>
              <w:noProof/>
              <w:lang w:eastAsia="de-DE"/>
            </w:rPr>
          </w:pPr>
          <w:r w:rsidRPr="000D1A6C">
            <w:rPr>
              <w:rFonts w:ascii="Arial" w:hAnsi="Arial" w:cs="Arial"/>
            </w:rPr>
            <w:fldChar w:fldCharType="begin"/>
          </w:r>
          <w:r w:rsidRPr="000D1A6C">
            <w:rPr>
              <w:rFonts w:ascii="Arial" w:hAnsi="Arial" w:cs="Arial"/>
            </w:rPr>
            <w:instrText xml:space="preserve"> TOC \o "1-3" \h \z \u </w:instrText>
          </w:r>
          <w:r w:rsidRPr="000D1A6C">
            <w:rPr>
              <w:rFonts w:ascii="Arial" w:hAnsi="Arial" w:cs="Arial"/>
            </w:rPr>
            <w:fldChar w:fldCharType="separate"/>
          </w:r>
          <w:hyperlink w:anchor="_Toc496175431" w:history="1">
            <w:r w:rsidR="00BB0F8F" w:rsidRPr="00E47468">
              <w:rPr>
                <w:rStyle w:val="Hyperlink"/>
                <w:rFonts w:ascii="Arial" w:hAnsi="Arial" w:cs="Arial"/>
                <w:noProof/>
              </w:rPr>
              <w:t>1.</w:t>
            </w:r>
            <w:r w:rsidR="00BB0F8F">
              <w:rPr>
                <w:rFonts w:asciiTheme="minorHAnsi" w:eastAsiaTheme="minorEastAsia" w:hAnsiTheme="minorHAnsi"/>
                <w:noProof/>
                <w:lang w:eastAsia="de-DE"/>
              </w:rPr>
              <w:tab/>
            </w:r>
            <w:r w:rsidR="00BB0F8F" w:rsidRPr="00E47468">
              <w:rPr>
                <w:rStyle w:val="Hyperlink"/>
                <w:rFonts w:ascii="Arial" w:hAnsi="Arial" w:cs="Arial"/>
                <w:noProof/>
              </w:rPr>
              <w:t>Szene 3: St. Petri-Pauli-Kirche – Eisleben 1483</w:t>
            </w:r>
            <w:r w:rsidR="00BB0F8F">
              <w:rPr>
                <w:noProof/>
                <w:webHidden/>
              </w:rPr>
              <w:tab/>
            </w:r>
            <w:r w:rsidR="00BB0F8F">
              <w:rPr>
                <w:noProof/>
                <w:webHidden/>
              </w:rPr>
              <w:fldChar w:fldCharType="begin"/>
            </w:r>
            <w:r w:rsidR="00BB0F8F">
              <w:rPr>
                <w:noProof/>
                <w:webHidden/>
              </w:rPr>
              <w:instrText xml:space="preserve"> PAGEREF _Toc496175431 \h </w:instrText>
            </w:r>
            <w:r w:rsidR="00BB0F8F">
              <w:rPr>
                <w:noProof/>
                <w:webHidden/>
              </w:rPr>
            </w:r>
            <w:r w:rsidR="00BB0F8F">
              <w:rPr>
                <w:noProof/>
                <w:webHidden/>
              </w:rPr>
              <w:fldChar w:fldCharType="separate"/>
            </w:r>
            <w:r w:rsidR="00E77E6C">
              <w:rPr>
                <w:noProof/>
                <w:webHidden/>
              </w:rPr>
              <w:t>3</w:t>
            </w:r>
            <w:r w:rsidR="00BB0F8F">
              <w:rPr>
                <w:noProof/>
                <w:webHidden/>
              </w:rPr>
              <w:fldChar w:fldCharType="end"/>
            </w:r>
          </w:hyperlink>
        </w:p>
        <w:p w14:paraId="2EB5633A" w14:textId="0DC48FFD" w:rsidR="00BB0F8F" w:rsidRDefault="00A2776A">
          <w:pPr>
            <w:pStyle w:val="Verzeichnis1"/>
            <w:rPr>
              <w:rFonts w:asciiTheme="minorHAnsi" w:eastAsiaTheme="minorEastAsia" w:hAnsiTheme="minorHAnsi"/>
              <w:noProof/>
              <w:lang w:eastAsia="de-DE"/>
            </w:rPr>
          </w:pPr>
          <w:hyperlink w:anchor="_Toc496175432" w:history="1">
            <w:r w:rsidR="00BB0F8F" w:rsidRPr="00E47468">
              <w:rPr>
                <w:rStyle w:val="Hyperlink"/>
                <w:rFonts w:ascii="Arial" w:hAnsi="Arial" w:cs="Arial"/>
                <w:noProof/>
              </w:rPr>
              <w:t>2.</w:t>
            </w:r>
            <w:r w:rsidR="00BB0F8F">
              <w:rPr>
                <w:rFonts w:asciiTheme="minorHAnsi" w:eastAsiaTheme="minorEastAsia" w:hAnsiTheme="minorHAnsi"/>
                <w:noProof/>
                <w:lang w:eastAsia="de-DE"/>
              </w:rPr>
              <w:tab/>
            </w:r>
            <w:r w:rsidR="00BB0F8F" w:rsidRPr="00E47468">
              <w:rPr>
                <w:rStyle w:val="Hyperlink"/>
                <w:rFonts w:ascii="Arial" w:hAnsi="Arial" w:cs="Arial"/>
                <w:noProof/>
              </w:rPr>
              <w:t>Szene 4: Domschule – Magdeburg 1497</w:t>
            </w:r>
            <w:r w:rsidR="00BB0F8F">
              <w:rPr>
                <w:noProof/>
                <w:webHidden/>
              </w:rPr>
              <w:tab/>
            </w:r>
            <w:r w:rsidR="00BB0F8F">
              <w:rPr>
                <w:noProof/>
                <w:webHidden/>
              </w:rPr>
              <w:fldChar w:fldCharType="begin"/>
            </w:r>
            <w:r w:rsidR="00BB0F8F">
              <w:rPr>
                <w:noProof/>
                <w:webHidden/>
              </w:rPr>
              <w:instrText xml:space="preserve"> PAGEREF _Toc496175432 \h </w:instrText>
            </w:r>
            <w:r w:rsidR="00BB0F8F">
              <w:rPr>
                <w:noProof/>
                <w:webHidden/>
              </w:rPr>
            </w:r>
            <w:r w:rsidR="00BB0F8F">
              <w:rPr>
                <w:noProof/>
                <w:webHidden/>
              </w:rPr>
              <w:fldChar w:fldCharType="separate"/>
            </w:r>
            <w:r w:rsidR="00E77E6C">
              <w:rPr>
                <w:noProof/>
                <w:webHidden/>
              </w:rPr>
              <w:t>4</w:t>
            </w:r>
            <w:r w:rsidR="00BB0F8F">
              <w:rPr>
                <w:noProof/>
                <w:webHidden/>
              </w:rPr>
              <w:fldChar w:fldCharType="end"/>
            </w:r>
          </w:hyperlink>
        </w:p>
        <w:p w14:paraId="7FAC8474" w14:textId="1DE1F592" w:rsidR="00BB0F8F" w:rsidRDefault="00A2776A">
          <w:pPr>
            <w:pStyle w:val="Verzeichnis1"/>
            <w:rPr>
              <w:rFonts w:asciiTheme="minorHAnsi" w:eastAsiaTheme="minorEastAsia" w:hAnsiTheme="minorHAnsi"/>
              <w:noProof/>
              <w:lang w:eastAsia="de-DE"/>
            </w:rPr>
          </w:pPr>
          <w:hyperlink w:anchor="_Toc496175433" w:history="1">
            <w:r w:rsidR="00BB0F8F" w:rsidRPr="00E47468">
              <w:rPr>
                <w:rStyle w:val="Hyperlink"/>
                <w:rFonts w:ascii="Arial" w:hAnsi="Arial" w:cs="Arial"/>
                <w:noProof/>
              </w:rPr>
              <w:t>3.</w:t>
            </w:r>
            <w:r w:rsidR="00BB0F8F">
              <w:rPr>
                <w:rFonts w:asciiTheme="minorHAnsi" w:eastAsiaTheme="minorEastAsia" w:hAnsiTheme="minorHAnsi"/>
                <w:noProof/>
                <w:lang w:eastAsia="de-DE"/>
              </w:rPr>
              <w:tab/>
            </w:r>
            <w:r w:rsidR="00BB0F8F" w:rsidRPr="00E47468">
              <w:rPr>
                <w:rStyle w:val="Hyperlink"/>
                <w:rFonts w:ascii="Arial" w:hAnsi="Arial" w:cs="Arial"/>
                <w:noProof/>
              </w:rPr>
              <w:t>Szene 5: Studentenzimmer – Erfurt 1503</w:t>
            </w:r>
            <w:r w:rsidR="00BB0F8F">
              <w:rPr>
                <w:noProof/>
                <w:webHidden/>
              </w:rPr>
              <w:tab/>
            </w:r>
            <w:r w:rsidR="00BB0F8F">
              <w:rPr>
                <w:noProof/>
                <w:webHidden/>
              </w:rPr>
              <w:fldChar w:fldCharType="begin"/>
            </w:r>
            <w:r w:rsidR="00BB0F8F">
              <w:rPr>
                <w:noProof/>
                <w:webHidden/>
              </w:rPr>
              <w:instrText xml:space="preserve"> PAGEREF _Toc496175433 \h </w:instrText>
            </w:r>
            <w:r w:rsidR="00BB0F8F">
              <w:rPr>
                <w:noProof/>
                <w:webHidden/>
              </w:rPr>
            </w:r>
            <w:r w:rsidR="00BB0F8F">
              <w:rPr>
                <w:noProof/>
                <w:webHidden/>
              </w:rPr>
              <w:fldChar w:fldCharType="separate"/>
            </w:r>
            <w:r w:rsidR="00E77E6C">
              <w:rPr>
                <w:noProof/>
                <w:webHidden/>
              </w:rPr>
              <w:t>5</w:t>
            </w:r>
            <w:r w:rsidR="00BB0F8F">
              <w:rPr>
                <w:noProof/>
                <w:webHidden/>
              </w:rPr>
              <w:fldChar w:fldCharType="end"/>
            </w:r>
          </w:hyperlink>
        </w:p>
        <w:p w14:paraId="186254EC" w14:textId="2D7F68C8" w:rsidR="00BB0F8F" w:rsidRDefault="00A2776A">
          <w:pPr>
            <w:pStyle w:val="Verzeichnis1"/>
            <w:rPr>
              <w:rFonts w:asciiTheme="minorHAnsi" w:eastAsiaTheme="minorEastAsia" w:hAnsiTheme="minorHAnsi"/>
              <w:noProof/>
              <w:lang w:eastAsia="de-DE"/>
            </w:rPr>
          </w:pPr>
          <w:hyperlink w:anchor="_Toc496175434" w:history="1">
            <w:r w:rsidR="00BB0F8F" w:rsidRPr="00E47468">
              <w:rPr>
                <w:rStyle w:val="Hyperlink"/>
                <w:rFonts w:ascii="Arial" w:hAnsi="Arial" w:cs="Arial"/>
                <w:noProof/>
              </w:rPr>
              <w:t>4.</w:t>
            </w:r>
            <w:r w:rsidR="00BB0F8F">
              <w:rPr>
                <w:rFonts w:asciiTheme="minorHAnsi" w:eastAsiaTheme="minorEastAsia" w:hAnsiTheme="minorHAnsi"/>
                <w:noProof/>
                <w:lang w:eastAsia="de-DE"/>
              </w:rPr>
              <w:tab/>
            </w:r>
            <w:r w:rsidR="00BB0F8F" w:rsidRPr="00E47468">
              <w:rPr>
                <w:rStyle w:val="Hyperlink"/>
                <w:rFonts w:ascii="Arial" w:hAnsi="Arial" w:cs="Arial"/>
                <w:noProof/>
              </w:rPr>
              <w:t>Szene 6: Freies Feld – Stotternheim 1505</w:t>
            </w:r>
            <w:r w:rsidR="00BB0F8F">
              <w:rPr>
                <w:noProof/>
                <w:webHidden/>
              </w:rPr>
              <w:tab/>
            </w:r>
            <w:r w:rsidR="00BB0F8F">
              <w:rPr>
                <w:noProof/>
                <w:webHidden/>
              </w:rPr>
              <w:fldChar w:fldCharType="begin"/>
            </w:r>
            <w:r w:rsidR="00BB0F8F">
              <w:rPr>
                <w:noProof/>
                <w:webHidden/>
              </w:rPr>
              <w:instrText xml:space="preserve"> PAGEREF _Toc496175434 \h </w:instrText>
            </w:r>
            <w:r w:rsidR="00BB0F8F">
              <w:rPr>
                <w:noProof/>
                <w:webHidden/>
              </w:rPr>
            </w:r>
            <w:r w:rsidR="00BB0F8F">
              <w:rPr>
                <w:noProof/>
                <w:webHidden/>
              </w:rPr>
              <w:fldChar w:fldCharType="separate"/>
            </w:r>
            <w:r w:rsidR="00E77E6C">
              <w:rPr>
                <w:noProof/>
                <w:webHidden/>
              </w:rPr>
              <w:t>6</w:t>
            </w:r>
            <w:r w:rsidR="00BB0F8F">
              <w:rPr>
                <w:noProof/>
                <w:webHidden/>
              </w:rPr>
              <w:fldChar w:fldCharType="end"/>
            </w:r>
          </w:hyperlink>
        </w:p>
        <w:p w14:paraId="0F60A21A" w14:textId="30DC8EAA" w:rsidR="00BB0F8F" w:rsidRDefault="00A2776A">
          <w:pPr>
            <w:pStyle w:val="Verzeichnis1"/>
            <w:rPr>
              <w:rFonts w:asciiTheme="minorHAnsi" w:eastAsiaTheme="minorEastAsia" w:hAnsiTheme="minorHAnsi"/>
              <w:noProof/>
              <w:lang w:eastAsia="de-DE"/>
            </w:rPr>
          </w:pPr>
          <w:hyperlink w:anchor="_Toc496175435" w:history="1">
            <w:r w:rsidR="00BB0F8F" w:rsidRPr="00E47468">
              <w:rPr>
                <w:rStyle w:val="Hyperlink"/>
                <w:rFonts w:ascii="Arial" w:hAnsi="Arial" w:cs="Arial"/>
                <w:noProof/>
                <w:lang w:eastAsia="de-DE"/>
              </w:rPr>
              <w:t>5.</w:t>
            </w:r>
            <w:r w:rsidR="00BB0F8F">
              <w:rPr>
                <w:rFonts w:asciiTheme="minorHAnsi" w:eastAsiaTheme="minorEastAsia" w:hAnsiTheme="minorHAnsi"/>
                <w:noProof/>
                <w:lang w:eastAsia="de-DE"/>
              </w:rPr>
              <w:tab/>
            </w:r>
            <w:r w:rsidR="00BB0F8F" w:rsidRPr="00E47468">
              <w:rPr>
                <w:rStyle w:val="Hyperlink"/>
                <w:rFonts w:ascii="Arial" w:hAnsi="Arial" w:cs="Arial"/>
                <w:noProof/>
              </w:rPr>
              <w:t>Szene 7: Klosterhof – Erfurt 1507</w:t>
            </w:r>
            <w:r w:rsidR="00BB0F8F">
              <w:rPr>
                <w:noProof/>
                <w:webHidden/>
              </w:rPr>
              <w:tab/>
            </w:r>
            <w:r w:rsidR="00BB0F8F">
              <w:rPr>
                <w:noProof/>
                <w:webHidden/>
              </w:rPr>
              <w:fldChar w:fldCharType="begin"/>
            </w:r>
            <w:r w:rsidR="00BB0F8F">
              <w:rPr>
                <w:noProof/>
                <w:webHidden/>
              </w:rPr>
              <w:instrText xml:space="preserve"> PAGEREF _Toc496175435 \h </w:instrText>
            </w:r>
            <w:r w:rsidR="00BB0F8F">
              <w:rPr>
                <w:noProof/>
                <w:webHidden/>
              </w:rPr>
            </w:r>
            <w:r w:rsidR="00BB0F8F">
              <w:rPr>
                <w:noProof/>
                <w:webHidden/>
              </w:rPr>
              <w:fldChar w:fldCharType="separate"/>
            </w:r>
            <w:r w:rsidR="00E77E6C">
              <w:rPr>
                <w:noProof/>
                <w:webHidden/>
              </w:rPr>
              <w:t>7</w:t>
            </w:r>
            <w:r w:rsidR="00BB0F8F">
              <w:rPr>
                <w:noProof/>
                <w:webHidden/>
              </w:rPr>
              <w:fldChar w:fldCharType="end"/>
            </w:r>
          </w:hyperlink>
        </w:p>
        <w:p w14:paraId="0937740C" w14:textId="48A1DF83" w:rsidR="00BB0F8F" w:rsidRDefault="00A2776A">
          <w:pPr>
            <w:pStyle w:val="Verzeichnis1"/>
            <w:rPr>
              <w:rFonts w:asciiTheme="minorHAnsi" w:eastAsiaTheme="minorEastAsia" w:hAnsiTheme="minorHAnsi"/>
              <w:noProof/>
              <w:lang w:eastAsia="de-DE"/>
            </w:rPr>
          </w:pPr>
          <w:hyperlink w:anchor="_Toc496175436" w:history="1">
            <w:r w:rsidR="00BB0F8F" w:rsidRPr="00E47468">
              <w:rPr>
                <w:rStyle w:val="Hyperlink"/>
                <w:rFonts w:ascii="Arial" w:hAnsi="Arial" w:cs="Arial"/>
                <w:noProof/>
                <w:lang w:eastAsia="de-DE"/>
              </w:rPr>
              <w:t>6.</w:t>
            </w:r>
            <w:r w:rsidR="00BB0F8F">
              <w:rPr>
                <w:rFonts w:asciiTheme="minorHAnsi" w:eastAsiaTheme="minorEastAsia" w:hAnsiTheme="minorHAnsi"/>
                <w:noProof/>
                <w:lang w:eastAsia="de-DE"/>
              </w:rPr>
              <w:tab/>
            </w:r>
            <w:r w:rsidR="00BB0F8F" w:rsidRPr="00E47468">
              <w:rPr>
                <w:rStyle w:val="Hyperlink"/>
                <w:rFonts w:ascii="Arial" w:hAnsi="Arial" w:cs="Arial"/>
                <w:noProof/>
                <w:lang w:eastAsia="de-DE"/>
              </w:rPr>
              <w:t>Szene 8: Heilige Treppe – Rom 1511</w:t>
            </w:r>
            <w:r w:rsidR="00BB0F8F">
              <w:rPr>
                <w:noProof/>
                <w:webHidden/>
              </w:rPr>
              <w:tab/>
            </w:r>
            <w:r w:rsidR="00BB0F8F">
              <w:rPr>
                <w:noProof/>
                <w:webHidden/>
              </w:rPr>
              <w:fldChar w:fldCharType="begin"/>
            </w:r>
            <w:r w:rsidR="00BB0F8F">
              <w:rPr>
                <w:noProof/>
                <w:webHidden/>
              </w:rPr>
              <w:instrText xml:space="preserve"> PAGEREF _Toc496175436 \h </w:instrText>
            </w:r>
            <w:r w:rsidR="00BB0F8F">
              <w:rPr>
                <w:noProof/>
                <w:webHidden/>
              </w:rPr>
            </w:r>
            <w:r w:rsidR="00BB0F8F">
              <w:rPr>
                <w:noProof/>
                <w:webHidden/>
              </w:rPr>
              <w:fldChar w:fldCharType="separate"/>
            </w:r>
            <w:r w:rsidR="00E77E6C">
              <w:rPr>
                <w:noProof/>
                <w:webHidden/>
              </w:rPr>
              <w:t>8</w:t>
            </w:r>
            <w:r w:rsidR="00BB0F8F">
              <w:rPr>
                <w:noProof/>
                <w:webHidden/>
              </w:rPr>
              <w:fldChar w:fldCharType="end"/>
            </w:r>
          </w:hyperlink>
        </w:p>
        <w:p w14:paraId="2F6BB778" w14:textId="345287CD" w:rsidR="00BB0F8F" w:rsidRDefault="00A2776A">
          <w:pPr>
            <w:pStyle w:val="Verzeichnis1"/>
            <w:rPr>
              <w:rFonts w:asciiTheme="minorHAnsi" w:eastAsiaTheme="minorEastAsia" w:hAnsiTheme="minorHAnsi"/>
              <w:noProof/>
              <w:lang w:eastAsia="de-DE"/>
            </w:rPr>
          </w:pPr>
          <w:hyperlink w:anchor="_Toc496175437" w:history="1">
            <w:r w:rsidR="00BB0F8F" w:rsidRPr="00E47468">
              <w:rPr>
                <w:rStyle w:val="Hyperlink"/>
                <w:rFonts w:ascii="Arial" w:hAnsi="Arial" w:cs="Arial"/>
                <w:noProof/>
              </w:rPr>
              <w:t>7.</w:t>
            </w:r>
            <w:r w:rsidR="00BB0F8F">
              <w:rPr>
                <w:rFonts w:asciiTheme="minorHAnsi" w:eastAsiaTheme="minorEastAsia" w:hAnsiTheme="minorHAnsi"/>
                <w:noProof/>
                <w:lang w:eastAsia="de-DE"/>
              </w:rPr>
              <w:tab/>
            </w:r>
            <w:r w:rsidR="00BB0F8F" w:rsidRPr="00E47468">
              <w:rPr>
                <w:rStyle w:val="Hyperlink"/>
                <w:rFonts w:ascii="Arial" w:hAnsi="Arial" w:cs="Arial"/>
                <w:noProof/>
              </w:rPr>
              <w:t>Szene 9: Klosterturm – Wittenberg 1516</w:t>
            </w:r>
            <w:r w:rsidR="00BB0F8F">
              <w:rPr>
                <w:noProof/>
                <w:webHidden/>
              </w:rPr>
              <w:tab/>
            </w:r>
            <w:r w:rsidR="00BB0F8F">
              <w:rPr>
                <w:noProof/>
                <w:webHidden/>
              </w:rPr>
              <w:fldChar w:fldCharType="begin"/>
            </w:r>
            <w:r w:rsidR="00BB0F8F">
              <w:rPr>
                <w:noProof/>
                <w:webHidden/>
              </w:rPr>
              <w:instrText xml:space="preserve"> PAGEREF _Toc496175437 \h </w:instrText>
            </w:r>
            <w:r w:rsidR="00BB0F8F">
              <w:rPr>
                <w:noProof/>
                <w:webHidden/>
              </w:rPr>
            </w:r>
            <w:r w:rsidR="00BB0F8F">
              <w:rPr>
                <w:noProof/>
                <w:webHidden/>
              </w:rPr>
              <w:fldChar w:fldCharType="separate"/>
            </w:r>
            <w:r w:rsidR="00E77E6C">
              <w:rPr>
                <w:noProof/>
                <w:webHidden/>
              </w:rPr>
              <w:t>9</w:t>
            </w:r>
            <w:r w:rsidR="00BB0F8F">
              <w:rPr>
                <w:noProof/>
                <w:webHidden/>
              </w:rPr>
              <w:fldChar w:fldCharType="end"/>
            </w:r>
          </w:hyperlink>
        </w:p>
        <w:p w14:paraId="526A3888" w14:textId="2CA85C64" w:rsidR="00BB0F8F" w:rsidRDefault="00A2776A">
          <w:pPr>
            <w:pStyle w:val="Verzeichnis1"/>
            <w:rPr>
              <w:rFonts w:asciiTheme="minorHAnsi" w:eastAsiaTheme="minorEastAsia" w:hAnsiTheme="minorHAnsi"/>
              <w:noProof/>
              <w:lang w:eastAsia="de-DE"/>
            </w:rPr>
          </w:pPr>
          <w:hyperlink w:anchor="_Toc496175438" w:history="1">
            <w:r w:rsidR="00BB0F8F" w:rsidRPr="00E47468">
              <w:rPr>
                <w:rStyle w:val="Hyperlink"/>
                <w:rFonts w:ascii="Arial" w:hAnsi="Arial" w:cs="Arial"/>
                <w:noProof/>
              </w:rPr>
              <w:t>8.</w:t>
            </w:r>
            <w:r w:rsidR="00BB0F8F">
              <w:rPr>
                <w:rFonts w:asciiTheme="minorHAnsi" w:eastAsiaTheme="minorEastAsia" w:hAnsiTheme="minorHAnsi"/>
                <w:noProof/>
                <w:lang w:eastAsia="de-DE"/>
              </w:rPr>
              <w:tab/>
            </w:r>
            <w:r w:rsidR="00BB0F8F" w:rsidRPr="00E47468">
              <w:rPr>
                <w:rStyle w:val="Hyperlink"/>
                <w:rFonts w:ascii="Arial" w:hAnsi="Arial" w:cs="Arial"/>
                <w:noProof/>
              </w:rPr>
              <w:t>Szene 10: Kirchplatz – Halle (Saale) 1517</w:t>
            </w:r>
            <w:r w:rsidR="00BB0F8F">
              <w:rPr>
                <w:noProof/>
                <w:webHidden/>
              </w:rPr>
              <w:tab/>
            </w:r>
            <w:r w:rsidR="00BB0F8F">
              <w:rPr>
                <w:noProof/>
                <w:webHidden/>
              </w:rPr>
              <w:fldChar w:fldCharType="begin"/>
            </w:r>
            <w:r w:rsidR="00BB0F8F">
              <w:rPr>
                <w:noProof/>
                <w:webHidden/>
              </w:rPr>
              <w:instrText xml:space="preserve"> PAGEREF _Toc496175438 \h </w:instrText>
            </w:r>
            <w:r w:rsidR="00BB0F8F">
              <w:rPr>
                <w:noProof/>
                <w:webHidden/>
              </w:rPr>
            </w:r>
            <w:r w:rsidR="00BB0F8F">
              <w:rPr>
                <w:noProof/>
                <w:webHidden/>
              </w:rPr>
              <w:fldChar w:fldCharType="separate"/>
            </w:r>
            <w:r w:rsidR="00E77E6C">
              <w:rPr>
                <w:noProof/>
                <w:webHidden/>
              </w:rPr>
              <w:t>10</w:t>
            </w:r>
            <w:r w:rsidR="00BB0F8F">
              <w:rPr>
                <w:noProof/>
                <w:webHidden/>
              </w:rPr>
              <w:fldChar w:fldCharType="end"/>
            </w:r>
          </w:hyperlink>
        </w:p>
        <w:p w14:paraId="50078D40" w14:textId="153B86DE" w:rsidR="00BB0F8F" w:rsidRDefault="00A2776A">
          <w:pPr>
            <w:pStyle w:val="Verzeichnis1"/>
            <w:rPr>
              <w:rFonts w:asciiTheme="minorHAnsi" w:eastAsiaTheme="minorEastAsia" w:hAnsiTheme="minorHAnsi"/>
              <w:noProof/>
              <w:lang w:eastAsia="de-DE"/>
            </w:rPr>
          </w:pPr>
          <w:hyperlink w:anchor="_Toc496175439" w:history="1">
            <w:r w:rsidR="00BB0F8F" w:rsidRPr="00E47468">
              <w:rPr>
                <w:rStyle w:val="Hyperlink"/>
                <w:rFonts w:ascii="Arial" w:hAnsi="Arial" w:cs="Arial"/>
                <w:noProof/>
              </w:rPr>
              <w:t>9.</w:t>
            </w:r>
            <w:r w:rsidR="00BB0F8F">
              <w:rPr>
                <w:rFonts w:asciiTheme="minorHAnsi" w:eastAsiaTheme="minorEastAsia" w:hAnsiTheme="minorHAnsi"/>
                <w:noProof/>
                <w:lang w:eastAsia="de-DE"/>
              </w:rPr>
              <w:tab/>
            </w:r>
            <w:r w:rsidR="00BB0F8F" w:rsidRPr="00E47468">
              <w:rPr>
                <w:rStyle w:val="Hyperlink"/>
                <w:rFonts w:ascii="Arial" w:hAnsi="Arial" w:cs="Arial"/>
                <w:noProof/>
              </w:rPr>
              <w:t>Szene 11: Elstertor – Wittenberg 1520</w:t>
            </w:r>
            <w:r w:rsidR="00BB0F8F">
              <w:rPr>
                <w:noProof/>
                <w:webHidden/>
              </w:rPr>
              <w:tab/>
            </w:r>
            <w:r w:rsidR="00BB0F8F">
              <w:rPr>
                <w:noProof/>
                <w:webHidden/>
              </w:rPr>
              <w:fldChar w:fldCharType="begin"/>
            </w:r>
            <w:r w:rsidR="00BB0F8F">
              <w:rPr>
                <w:noProof/>
                <w:webHidden/>
              </w:rPr>
              <w:instrText xml:space="preserve"> PAGEREF _Toc496175439 \h </w:instrText>
            </w:r>
            <w:r w:rsidR="00BB0F8F">
              <w:rPr>
                <w:noProof/>
                <w:webHidden/>
              </w:rPr>
            </w:r>
            <w:r w:rsidR="00BB0F8F">
              <w:rPr>
                <w:noProof/>
                <w:webHidden/>
              </w:rPr>
              <w:fldChar w:fldCharType="separate"/>
            </w:r>
            <w:r w:rsidR="00E77E6C">
              <w:rPr>
                <w:noProof/>
                <w:webHidden/>
              </w:rPr>
              <w:t>11</w:t>
            </w:r>
            <w:r w:rsidR="00BB0F8F">
              <w:rPr>
                <w:noProof/>
                <w:webHidden/>
              </w:rPr>
              <w:fldChar w:fldCharType="end"/>
            </w:r>
          </w:hyperlink>
        </w:p>
        <w:p w14:paraId="4CC2B3E7" w14:textId="64E2EF6F" w:rsidR="00BB0F8F" w:rsidRDefault="00A2776A">
          <w:pPr>
            <w:pStyle w:val="Verzeichnis1"/>
            <w:rPr>
              <w:rFonts w:asciiTheme="minorHAnsi" w:eastAsiaTheme="minorEastAsia" w:hAnsiTheme="minorHAnsi"/>
              <w:noProof/>
              <w:lang w:eastAsia="de-DE"/>
            </w:rPr>
          </w:pPr>
          <w:hyperlink w:anchor="_Toc496175440" w:history="1">
            <w:r w:rsidR="00BB0F8F" w:rsidRPr="00E47468">
              <w:rPr>
                <w:rStyle w:val="Hyperlink"/>
                <w:rFonts w:ascii="Arial" w:hAnsi="Arial" w:cs="Arial"/>
                <w:noProof/>
              </w:rPr>
              <w:t>10.</w:t>
            </w:r>
            <w:r w:rsidR="00BB0F8F">
              <w:rPr>
                <w:rFonts w:asciiTheme="minorHAnsi" w:eastAsiaTheme="minorEastAsia" w:hAnsiTheme="minorHAnsi"/>
                <w:noProof/>
                <w:lang w:eastAsia="de-DE"/>
              </w:rPr>
              <w:tab/>
            </w:r>
            <w:r w:rsidR="00BB0F8F" w:rsidRPr="00E47468">
              <w:rPr>
                <w:rStyle w:val="Hyperlink"/>
                <w:rFonts w:ascii="Arial" w:hAnsi="Arial" w:cs="Arial"/>
                <w:noProof/>
              </w:rPr>
              <w:t>Szene 12: Reichstag – Worms 1521</w:t>
            </w:r>
            <w:r w:rsidR="00BB0F8F">
              <w:rPr>
                <w:noProof/>
                <w:webHidden/>
              </w:rPr>
              <w:tab/>
            </w:r>
            <w:r w:rsidR="00BB0F8F">
              <w:rPr>
                <w:noProof/>
                <w:webHidden/>
              </w:rPr>
              <w:fldChar w:fldCharType="begin"/>
            </w:r>
            <w:r w:rsidR="00BB0F8F">
              <w:rPr>
                <w:noProof/>
                <w:webHidden/>
              </w:rPr>
              <w:instrText xml:space="preserve"> PAGEREF _Toc496175440 \h </w:instrText>
            </w:r>
            <w:r w:rsidR="00BB0F8F">
              <w:rPr>
                <w:noProof/>
                <w:webHidden/>
              </w:rPr>
            </w:r>
            <w:r w:rsidR="00BB0F8F">
              <w:rPr>
                <w:noProof/>
                <w:webHidden/>
              </w:rPr>
              <w:fldChar w:fldCharType="separate"/>
            </w:r>
            <w:r w:rsidR="00E77E6C">
              <w:rPr>
                <w:noProof/>
                <w:webHidden/>
              </w:rPr>
              <w:t>12</w:t>
            </w:r>
            <w:r w:rsidR="00BB0F8F">
              <w:rPr>
                <w:noProof/>
                <w:webHidden/>
              </w:rPr>
              <w:fldChar w:fldCharType="end"/>
            </w:r>
          </w:hyperlink>
        </w:p>
        <w:p w14:paraId="647C9515" w14:textId="694473BC" w:rsidR="00BB0F8F" w:rsidRDefault="00A2776A">
          <w:pPr>
            <w:pStyle w:val="Verzeichnis1"/>
            <w:rPr>
              <w:rFonts w:asciiTheme="minorHAnsi" w:eastAsiaTheme="minorEastAsia" w:hAnsiTheme="minorHAnsi"/>
              <w:noProof/>
              <w:lang w:eastAsia="de-DE"/>
            </w:rPr>
          </w:pPr>
          <w:hyperlink w:anchor="_Toc496175441" w:history="1">
            <w:r w:rsidR="00BB0F8F" w:rsidRPr="00E47468">
              <w:rPr>
                <w:rStyle w:val="Hyperlink"/>
                <w:rFonts w:ascii="Arial" w:hAnsi="Arial" w:cs="Arial"/>
                <w:noProof/>
              </w:rPr>
              <w:t>11.</w:t>
            </w:r>
            <w:r w:rsidR="00BB0F8F">
              <w:rPr>
                <w:rFonts w:asciiTheme="minorHAnsi" w:eastAsiaTheme="minorEastAsia" w:hAnsiTheme="minorHAnsi"/>
                <w:noProof/>
                <w:lang w:eastAsia="de-DE"/>
              </w:rPr>
              <w:tab/>
            </w:r>
            <w:r w:rsidR="00BB0F8F" w:rsidRPr="00E47468">
              <w:rPr>
                <w:rStyle w:val="Hyperlink"/>
                <w:rFonts w:ascii="Arial" w:hAnsi="Arial" w:cs="Arial"/>
                <w:noProof/>
              </w:rPr>
              <w:t>Szene 13/14: Straße im Wald/Lichtung – Bad Liebenstein 1521</w:t>
            </w:r>
            <w:r w:rsidR="00BB0F8F">
              <w:rPr>
                <w:noProof/>
                <w:webHidden/>
              </w:rPr>
              <w:tab/>
            </w:r>
            <w:r w:rsidR="00BB0F8F">
              <w:rPr>
                <w:noProof/>
                <w:webHidden/>
              </w:rPr>
              <w:fldChar w:fldCharType="begin"/>
            </w:r>
            <w:r w:rsidR="00BB0F8F">
              <w:rPr>
                <w:noProof/>
                <w:webHidden/>
              </w:rPr>
              <w:instrText xml:space="preserve"> PAGEREF _Toc496175441 \h </w:instrText>
            </w:r>
            <w:r w:rsidR="00BB0F8F">
              <w:rPr>
                <w:noProof/>
                <w:webHidden/>
              </w:rPr>
            </w:r>
            <w:r w:rsidR="00BB0F8F">
              <w:rPr>
                <w:noProof/>
                <w:webHidden/>
              </w:rPr>
              <w:fldChar w:fldCharType="separate"/>
            </w:r>
            <w:r w:rsidR="00E77E6C">
              <w:rPr>
                <w:noProof/>
                <w:webHidden/>
              </w:rPr>
              <w:t>13</w:t>
            </w:r>
            <w:r w:rsidR="00BB0F8F">
              <w:rPr>
                <w:noProof/>
                <w:webHidden/>
              </w:rPr>
              <w:fldChar w:fldCharType="end"/>
            </w:r>
          </w:hyperlink>
        </w:p>
        <w:p w14:paraId="1A70439D" w14:textId="0FC9E3A0" w:rsidR="00BB0F8F" w:rsidRDefault="00A2776A">
          <w:pPr>
            <w:pStyle w:val="Verzeichnis1"/>
            <w:rPr>
              <w:rFonts w:asciiTheme="minorHAnsi" w:eastAsiaTheme="minorEastAsia" w:hAnsiTheme="minorHAnsi"/>
              <w:noProof/>
              <w:lang w:eastAsia="de-DE"/>
            </w:rPr>
          </w:pPr>
          <w:hyperlink w:anchor="_Toc496175442" w:history="1">
            <w:r w:rsidR="00BB0F8F" w:rsidRPr="00E47468">
              <w:rPr>
                <w:rStyle w:val="Hyperlink"/>
                <w:rFonts w:ascii="Arial" w:hAnsi="Arial" w:cs="Arial"/>
                <w:noProof/>
                <w:lang w:eastAsia="de-DE"/>
              </w:rPr>
              <w:t>12.</w:t>
            </w:r>
            <w:r w:rsidR="00BB0F8F">
              <w:rPr>
                <w:rFonts w:asciiTheme="minorHAnsi" w:eastAsiaTheme="minorEastAsia" w:hAnsiTheme="minorHAnsi"/>
                <w:noProof/>
                <w:lang w:eastAsia="de-DE"/>
              </w:rPr>
              <w:tab/>
            </w:r>
            <w:r w:rsidR="00BB0F8F" w:rsidRPr="00E47468">
              <w:rPr>
                <w:rStyle w:val="Hyperlink"/>
                <w:rFonts w:ascii="Arial" w:hAnsi="Arial" w:cs="Arial"/>
                <w:noProof/>
                <w:lang w:eastAsia="de-DE"/>
              </w:rPr>
              <w:t>Szene 15: Wartburg – Eisenach 1522</w:t>
            </w:r>
            <w:r w:rsidR="00BB0F8F">
              <w:rPr>
                <w:noProof/>
                <w:webHidden/>
              </w:rPr>
              <w:tab/>
            </w:r>
            <w:r w:rsidR="00BB0F8F">
              <w:rPr>
                <w:noProof/>
                <w:webHidden/>
              </w:rPr>
              <w:fldChar w:fldCharType="begin"/>
            </w:r>
            <w:r w:rsidR="00BB0F8F">
              <w:rPr>
                <w:noProof/>
                <w:webHidden/>
              </w:rPr>
              <w:instrText xml:space="preserve"> PAGEREF _Toc496175442 \h </w:instrText>
            </w:r>
            <w:r w:rsidR="00BB0F8F">
              <w:rPr>
                <w:noProof/>
                <w:webHidden/>
              </w:rPr>
            </w:r>
            <w:r w:rsidR="00BB0F8F">
              <w:rPr>
                <w:noProof/>
                <w:webHidden/>
              </w:rPr>
              <w:fldChar w:fldCharType="separate"/>
            </w:r>
            <w:r w:rsidR="00E77E6C">
              <w:rPr>
                <w:noProof/>
                <w:webHidden/>
              </w:rPr>
              <w:t>14</w:t>
            </w:r>
            <w:r w:rsidR="00BB0F8F">
              <w:rPr>
                <w:noProof/>
                <w:webHidden/>
              </w:rPr>
              <w:fldChar w:fldCharType="end"/>
            </w:r>
          </w:hyperlink>
        </w:p>
        <w:p w14:paraId="5FDE909C" w14:textId="3BD1277F" w:rsidR="00BB0F8F" w:rsidRDefault="00A2776A">
          <w:pPr>
            <w:pStyle w:val="Verzeichnis1"/>
            <w:rPr>
              <w:rFonts w:asciiTheme="minorHAnsi" w:eastAsiaTheme="minorEastAsia" w:hAnsiTheme="minorHAnsi"/>
              <w:noProof/>
              <w:lang w:eastAsia="de-DE"/>
            </w:rPr>
          </w:pPr>
          <w:hyperlink w:anchor="_Toc496175443" w:history="1">
            <w:r w:rsidR="00BB0F8F" w:rsidRPr="00E47468">
              <w:rPr>
                <w:rStyle w:val="Hyperlink"/>
                <w:rFonts w:ascii="Arial" w:hAnsi="Arial" w:cs="Arial"/>
                <w:noProof/>
                <w:lang w:eastAsia="de-DE"/>
              </w:rPr>
              <w:t>13.</w:t>
            </w:r>
            <w:r w:rsidR="00BB0F8F">
              <w:rPr>
                <w:rFonts w:asciiTheme="minorHAnsi" w:eastAsiaTheme="minorEastAsia" w:hAnsiTheme="minorHAnsi"/>
                <w:noProof/>
                <w:lang w:eastAsia="de-DE"/>
              </w:rPr>
              <w:tab/>
            </w:r>
            <w:r w:rsidR="00BB0F8F" w:rsidRPr="00E47468">
              <w:rPr>
                <w:rStyle w:val="Hyperlink"/>
                <w:rFonts w:ascii="Arial" w:hAnsi="Arial" w:cs="Arial"/>
                <w:noProof/>
                <w:lang w:eastAsia="de-DE"/>
              </w:rPr>
              <w:t>Szene 16: Dorffriedhof – Harz 1525</w:t>
            </w:r>
            <w:r w:rsidR="00BB0F8F">
              <w:rPr>
                <w:noProof/>
                <w:webHidden/>
              </w:rPr>
              <w:tab/>
            </w:r>
            <w:r w:rsidR="00BB0F8F">
              <w:rPr>
                <w:noProof/>
                <w:webHidden/>
              </w:rPr>
              <w:fldChar w:fldCharType="begin"/>
            </w:r>
            <w:r w:rsidR="00BB0F8F">
              <w:rPr>
                <w:noProof/>
                <w:webHidden/>
              </w:rPr>
              <w:instrText xml:space="preserve"> PAGEREF _Toc496175443 \h </w:instrText>
            </w:r>
            <w:r w:rsidR="00BB0F8F">
              <w:rPr>
                <w:noProof/>
                <w:webHidden/>
              </w:rPr>
            </w:r>
            <w:r w:rsidR="00BB0F8F">
              <w:rPr>
                <w:noProof/>
                <w:webHidden/>
              </w:rPr>
              <w:fldChar w:fldCharType="separate"/>
            </w:r>
            <w:r w:rsidR="00E77E6C">
              <w:rPr>
                <w:noProof/>
                <w:webHidden/>
              </w:rPr>
              <w:t>15</w:t>
            </w:r>
            <w:r w:rsidR="00BB0F8F">
              <w:rPr>
                <w:noProof/>
                <w:webHidden/>
              </w:rPr>
              <w:fldChar w:fldCharType="end"/>
            </w:r>
          </w:hyperlink>
        </w:p>
        <w:p w14:paraId="785EA1CF" w14:textId="28D6DF86" w:rsidR="00BB0F8F" w:rsidRDefault="00A2776A">
          <w:pPr>
            <w:pStyle w:val="Verzeichnis1"/>
            <w:rPr>
              <w:rFonts w:asciiTheme="minorHAnsi" w:eastAsiaTheme="minorEastAsia" w:hAnsiTheme="minorHAnsi"/>
              <w:noProof/>
              <w:lang w:eastAsia="de-DE"/>
            </w:rPr>
          </w:pPr>
          <w:hyperlink w:anchor="_Toc496175444" w:history="1">
            <w:r w:rsidR="00BB0F8F" w:rsidRPr="00E47468">
              <w:rPr>
                <w:rStyle w:val="Hyperlink"/>
                <w:rFonts w:ascii="Arial" w:hAnsi="Arial" w:cs="Arial"/>
                <w:noProof/>
                <w:lang w:eastAsia="de-DE"/>
              </w:rPr>
              <w:t>14.</w:t>
            </w:r>
            <w:r w:rsidR="00BB0F8F">
              <w:rPr>
                <w:rFonts w:asciiTheme="minorHAnsi" w:eastAsiaTheme="minorEastAsia" w:hAnsiTheme="minorHAnsi"/>
                <w:noProof/>
                <w:lang w:eastAsia="de-DE"/>
              </w:rPr>
              <w:tab/>
            </w:r>
            <w:r w:rsidR="00BB0F8F" w:rsidRPr="00E47468">
              <w:rPr>
                <w:rStyle w:val="Hyperlink"/>
                <w:rFonts w:ascii="Arial" w:hAnsi="Arial" w:cs="Arial"/>
                <w:noProof/>
                <w:lang w:eastAsia="de-DE"/>
              </w:rPr>
              <w:t>Szene 17: Elbufer</w:t>
            </w:r>
            <w:r w:rsidR="00BB0F8F" w:rsidRPr="00E47468">
              <w:rPr>
                <w:rStyle w:val="Hyperlink"/>
                <w:rFonts w:ascii="Arial" w:hAnsi="Arial" w:cs="Arial"/>
                <w:noProof/>
              </w:rPr>
              <w:t xml:space="preserve"> – </w:t>
            </w:r>
            <w:r w:rsidR="00BB0F8F" w:rsidRPr="00E47468">
              <w:rPr>
                <w:rStyle w:val="Hyperlink"/>
                <w:rFonts w:ascii="Arial" w:hAnsi="Arial" w:cs="Arial"/>
                <w:noProof/>
                <w:lang w:eastAsia="de-DE"/>
              </w:rPr>
              <w:t>Wittenberg 1533</w:t>
            </w:r>
            <w:r w:rsidR="00BB0F8F">
              <w:rPr>
                <w:noProof/>
                <w:webHidden/>
              </w:rPr>
              <w:tab/>
            </w:r>
            <w:r w:rsidR="00BB0F8F">
              <w:rPr>
                <w:noProof/>
                <w:webHidden/>
              </w:rPr>
              <w:fldChar w:fldCharType="begin"/>
            </w:r>
            <w:r w:rsidR="00BB0F8F">
              <w:rPr>
                <w:noProof/>
                <w:webHidden/>
              </w:rPr>
              <w:instrText xml:space="preserve"> PAGEREF _Toc496175444 \h </w:instrText>
            </w:r>
            <w:r w:rsidR="00BB0F8F">
              <w:rPr>
                <w:noProof/>
                <w:webHidden/>
              </w:rPr>
            </w:r>
            <w:r w:rsidR="00BB0F8F">
              <w:rPr>
                <w:noProof/>
                <w:webHidden/>
              </w:rPr>
              <w:fldChar w:fldCharType="separate"/>
            </w:r>
            <w:r w:rsidR="00E77E6C">
              <w:rPr>
                <w:noProof/>
                <w:webHidden/>
              </w:rPr>
              <w:t>16</w:t>
            </w:r>
            <w:r w:rsidR="00BB0F8F">
              <w:rPr>
                <w:noProof/>
                <w:webHidden/>
              </w:rPr>
              <w:fldChar w:fldCharType="end"/>
            </w:r>
          </w:hyperlink>
        </w:p>
        <w:p w14:paraId="61728D0A" w14:textId="6A8A521A" w:rsidR="00BB0F8F" w:rsidRDefault="00A2776A">
          <w:pPr>
            <w:pStyle w:val="Verzeichnis1"/>
            <w:rPr>
              <w:rFonts w:asciiTheme="minorHAnsi" w:eastAsiaTheme="minorEastAsia" w:hAnsiTheme="minorHAnsi"/>
              <w:noProof/>
              <w:lang w:eastAsia="de-DE"/>
            </w:rPr>
          </w:pPr>
          <w:hyperlink w:anchor="_Toc496175445" w:history="1">
            <w:r w:rsidR="00BB0F8F" w:rsidRPr="00E47468">
              <w:rPr>
                <w:rStyle w:val="Hyperlink"/>
                <w:rFonts w:ascii="Arial" w:hAnsi="Arial" w:cs="Arial"/>
                <w:noProof/>
              </w:rPr>
              <w:t>15.</w:t>
            </w:r>
            <w:r w:rsidR="00BB0F8F">
              <w:rPr>
                <w:rFonts w:asciiTheme="minorHAnsi" w:eastAsiaTheme="minorEastAsia" w:hAnsiTheme="minorHAnsi"/>
                <w:noProof/>
                <w:lang w:eastAsia="de-DE"/>
              </w:rPr>
              <w:tab/>
            </w:r>
            <w:r w:rsidR="00BB0F8F" w:rsidRPr="00E47468">
              <w:rPr>
                <w:rStyle w:val="Hyperlink"/>
                <w:rFonts w:ascii="Arial" w:hAnsi="Arial" w:cs="Arial"/>
                <w:noProof/>
              </w:rPr>
              <w:t>Szene 18: Druckerei – Wittenberg 1543</w:t>
            </w:r>
            <w:r w:rsidR="00BB0F8F">
              <w:rPr>
                <w:noProof/>
                <w:webHidden/>
              </w:rPr>
              <w:tab/>
            </w:r>
            <w:r w:rsidR="00BB0F8F">
              <w:rPr>
                <w:noProof/>
                <w:webHidden/>
              </w:rPr>
              <w:fldChar w:fldCharType="begin"/>
            </w:r>
            <w:r w:rsidR="00BB0F8F">
              <w:rPr>
                <w:noProof/>
                <w:webHidden/>
              </w:rPr>
              <w:instrText xml:space="preserve"> PAGEREF _Toc496175445 \h </w:instrText>
            </w:r>
            <w:r w:rsidR="00BB0F8F">
              <w:rPr>
                <w:noProof/>
                <w:webHidden/>
              </w:rPr>
            </w:r>
            <w:r w:rsidR="00BB0F8F">
              <w:rPr>
                <w:noProof/>
                <w:webHidden/>
              </w:rPr>
              <w:fldChar w:fldCharType="separate"/>
            </w:r>
            <w:r w:rsidR="00E77E6C">
              <w:rPr>
                <w:noProof/>
                <w:webHidden/>
              </w:rPr>
              <w:t>17</w:t>
            </w:r>
            <w:r w:rsidR="00BB0F8F">
              <w:rPr>
                <w:noProof/>
                <w:webHidden/>
              </w:rPr>
              <w:fldChar w:fldCharType="end"/>
            </w:r>
          </w:hyperlink>
        </w:p>
        <w:p w14:paraId="0299A8CE" w14:textId="645FF100" w:rsidR="00BB0F8F" w:rsidRDefault="00A2776A">
          <w:pPr>
            <w:pStyle w:val="Verzeichnis1"/>
            <w:rPr>
              <w:rFonts w:asciiTheme="minorHAnsi" w:eastAsiaTheme="minorEastAsia" w:hAnsiTheme="minorHAnsi"/>
              <w:noProof/>
              <w:lang w:eastAsia="de-DE"/>
            </w:rPr>
          </w:pPr>
          <w:hyperlink w:anchor="_Toc496175446" w:history="1">
            <w:r w:rsidR="00BB0F8F" w:rsidRPr="00E47468">
              <w:rPr>
                <w:rStyle w:val="Hyperlink"/>
                <w:rFonts w:ascii="Arial" w:hAnsi="Arial" w:cs="Arial"/>
                <w:noProof/>
                <w:lang w:eastAsia="de-DE"/>
              </w:rPr>
              <w:t>16.</w:t>
            </w:r>
            <w:r w:rsidR="00BB0F8F">
              <w:rPr>
                <w:rFonts w:asciiTheme="minorHAnsi" w:eastAsiaTheme="minorEastAsia" w:hAnsiTheme="minorHAnsi"/>
                <w:noProof/>
                <w:lang w:eastAsia="de-DE"/>
              </w:rPr>
              <w:tab/>
            </w:r>
            <w:r w:rsidR="00BB0F8F" w:rsidRPr="00E47468">
              <w:rPr>
                <w:rStyle w:val="Hyperlink"/>
                <w:rFonts w:ascii="Arial" w:hAnsi="Arial" w:cs="Arial"/>
                <w:noProof/>
                <w:lang w:eastAsia="de-DE"/>
              </w:rPr>
              <w:t>Szene 19: Sterbezimmer – Eisleben 1546</w:t>
            </w:r>
            <w:r w:rsidR="00BB0F8F">
              <w:rPr>
                <w:noProof/>
                <w:webHidden/>
              </w:rPr>
              <w:tab/>
            </w:r>
            <w:r w:rsidR="00BB0F8F">
              <w:rPr>
                <w:noProof/>
                <w:webHidden/>
              </w:rPr>
              <w:fldChar w:fldCharType="begin"/>
            </w:r>
            <w:r w:rsidR="00BB0F8F">
              <w:rPr>
                <w:noProof/>
                <w:webHidden/>
              </w:rPr>
              <w:instrText xml:space="preserve"> PAGEREF _Toc496175446 \h </w:instrText>
            </w:r>
            <w:r w:rsidR="00BB0F8F">
              <w:rPr>
                <w:noProof/>
                <w:webHidden/>
              </w:rPr>
            </w:r>
            <w:r w:rsidR="00BB0F8F">
              <w:rPr>
                <w:noProof/>
                <w:webHidden/>
              </w:rPr>
              <w:fldChar w:fldCharType="separate"/>
            </w:r>
            <w:r w:rsidR="00E77E6C">
              <w:rPr>
                <w:noProof/>
                <w:webHidden/>
              </w:rPr>
              <w:t>18</w:t>
            </w:r>
            <w:r w:rsidR="00BB0F8F">
              <w:rPr>
                <w:noProof/>
                <w:webHidden/>
              </w:rPr>
              <w:fldChar w:fldCharType="end"/>
            </w:r>
          </w:hyperlink>
        </w:p>
        <w:p w14:paraId="664D4DF1" w14:textId="118AA2E3" w:rsidR="005528C9" w:rsidRPr="000D1A6C" w:rsidRDefault="005528C9" w:rsidP="0077225D">
          <w:pPr>
            <w:tabs>
              <w:tab w:val="right" w:leader="dot" w:pos="8647"/>
            </w:tabs>
            <w:rPr>
              <w:rFonts w:ascii="Arial" w:hAnsi="Arial" w:cs="Arial"/>
            </w:rPr>
          </w:pPr>
          <w:r w:rsidRPr="000D1A6C">
            <w:rPr>
              <w:rFonts w:ascii="Arial" w:hAnsi="Arial" w:cs="Arial"/>
              <w:b/>
              <w:bCs/>
            </w:rPr>
            <w:fldChar w:fldCharType="end"/>
          </w:r>
        </w:p>
      </w:sdtContent>
    </w:sdt>
    <w:p w14:paraId="430D8B55" w14:textId="14C2AF69" w:rsidR="00F86AC4" w:rsidRPr="000D1A6C" w:rsidRDefault="00F86AC4" w:rsidP="001A42BD">
      <w:pPr>
        <w:pStyle w:val="Standa1"/>
        <w:rPr>
          <w:rFonts w:ascii="Arial" w:hAnsi="Arial" w:cs="Arial"/>
          <w:noProof/>
          <w:lang w:eastAsia="de-DE"/>
        </w:rPr>
      </w:pPr>
    </w:p>
    <w:p w14:paraId="677914EF" w14:textId="77777777" w:rsidR="00BB0F8F" w:rsidRPr="008C4420" w:rsidRDefault="008639DB" w:rsidP="00BB0F8F">
      <w:pPr>
        <w:pStyle w:val="berschrift1"/>
        <w:rPr>
          <w:rFonts w:ascii="Arial" w:hAnsi="Arial" w:cs="Arial"/>
        </w:rPr>
      </w:pPr>
      <w:r w:rsidRPr="000D1A6C">
        <w:rPr>
          <w:rFonts w:ascii="Arial" w:hAnsi="Arial" w:cs="Arial"/>
          <w:noProof/>
          <w:lang w:eastAsia="de-DE"/>
        </w:rPr>
        <w:br w:type="page"/>
      </w:r>
      <w:bookmarkStart w:id="1" w:name="_Toc495478722"/>
      <w:bookmarkStart w:id="2" w:name="_Toc496175431"/>
      <w:r w:rsidR="00BB0F8F" w:rsidRPr="008C4420">
        <w:rPr>
          <w:rFonts w:ascii="Arial" w:hAnsi="Arial" w:cs="Arial"/>
        </w:rPr>
        <w:lastRenderedPageBreak/>
        <w:t>Szene 3: St. Petri-Pauli-Kirche – Eisleben 1483</w:t>
      </w:r>
      <w:bookmarkEnd w:id="1"/>
      <w:bookmarkEnd w:id="2"/>
    </w:p>
    <w:p w14:paraId="2B250FA2" w14:textId="77777777" w:rsidR="00BB0F8F" w:rsidRPr="008C4420" w:rsidRDefault="00BB0F8F" w:rsidP="00BB0F8F">
      <w:pPr>
        <w:jc w:val="center"/>
        <w:rPr>
          <w:rFonts w:ascii="Arial" w:hAnsi="Arial" w:cs="Arial"/>
          <w:sz w:val="24"/>
          <w:szCs w:val="24"/>
        </w:rPr>
      </w:pPr>
      <w:r w:rsidRPr="008C4420">
        <w:rPr>
          <w:rFonts w:ascii="Arial" w:hAnsi="Arial" w:cs="Arial"/>
          <w:noProof/>
          <w:lang w:eastAsia="de-DE"/>
        </w:rPr>
        <w:drawing>
          <wp:inline distT="0" distB="0" distL="0" distR="0" wp14:anchorId="1F69D79D" wp14:editId="3A816B17">
            <wp:extent cx="5524500" cy="2888854"/>
            <wp:effectExtent l="0" t="0" r="0" b="6985"/>
            <wp:docPr id="7" name="Grafik 7" descr="Johanna rupprecht lyraina luther lo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anna rupprecht lyraina luther loc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9046" cy="2891231"/>
                    </a:xfrm>
                    <a:prstGeom prst="rect">
                      <a:avLst/>
                    </a:prstGeom>
                    <a:noFill/>
                    <a:ln>
                      <a:noFill/>
                    </a:ln>
                  </pic:spPr>
                </pic:pic>
              </a:graphicData>
            </a:graphic>
          </wp:inline>
        </w:drawing>
      </w:r>
    </w:p>
    <w:p w14:paraId="47D58887" w14:textId="77777777" w:rsidR="00BB0F8F" w:rsidRPr="008C4420" w:rsidRDefault="00BB0F8F" w:rsidP="00BB0F8F">
      <w:pPr>
        <w:jc w:val="center"/>
        <w:rPr>
          <w:rFonts w:ascii="Arial" w:hAnsi="Arial" w:cs="Arial"/>
          <w:sz w:val="24"/>
          <w:szCs w:val="24"/>
        </w:rPr>
      </w:pPr>
    </w:p>
    <w:p w14:paraId="65E3723D" w14:textId="77777777" w:rsidR="00BB0F8F" w:rsidRPr="008C4420" w:rsidRDefault="00BB0F8F" w:rsidP="00BB0F8F">
      <w:pPr>
        <w:rPr>
          <w:rFonts w:ascii="Arial" w:hAnsi="Arial" w:cs="Arial"/>
          <w:sz w:val="24"/>
          <w:szCs w:val="24"/>
        </w:rPr>
      </w:pPr>
      <w:r w:rsidRPr="008C4420">
        <w:rPr>
          <w:rFonts w:ascii="Arial" w:hAnsi="Arial" w:cs="Arial"/>
          <w:sz w:val="24"/>
          <w:szCs w:val="24"/>
        </w:rPr>
        <w:t>In der St. Petri-Pauli-Kirche zu Eisleben wurde Martin Luther am 11. November, also einen Tag nach seiner Geburt, von dem Pfarrer Bartholomäus Rennbrecher auf den Namen des Tagesheiligen Martin von Tours (Sankt Martin) getauft. Der Ort seiner Taufe war damit nur wenige Schritte von seinem Geburtshaus entfernt. Teile des Taufsteins von Martin Luther wurden in ein Taufbecken integriert, das heute neben einem Taufbrunnen steht, der zwischen 2010 und 2012 neu vor dem Altar angelegt wurde.</w:t>
      </w:r>
    </w:p>
    <w:p w14:paraId="61A28E23" w14:textId="77777777" w:rsidR="00BB0F8F" w:rsidRPr="008C4420" w:rsidRDefault="00BB0F8F" w:rsidP="00BB0F8F">
      <w:pPr>
        <w:rPr>
          <w:rFonts w:ascii="Arial" w:hAnsi="Arial" w:cs="Arial"/>
          <w:sz w:val="24"/>
          <w:szCs w:val="24"/>
        </w:rPr>
      </w:pPr>
      <w:r w:rsidRPr="008C4420">
        <w:rPr>
          <w:rFonts w:ascii="Arial" w:hAnsi="Arial" w:cs="Arial"/>
          <w:sz w:val="24"/>
          <w:szCs w:val="24"/>
        </w:rPr>
        <w:t>Obwohl die Kirche mit den Aposteln Petrus und Paulus bereits zwei Schutzpatrone hat, wird auch eine andere Heilige hier gewürdigt, die Luthers Leben prägen sollte. So zeigen die vollplastischen Holzfiguren des Flügelaltars eine Anna-selbdritt-Gruppe, also das Jesuskind mit Maria und deren Mutter, der heiligen Anna. Letztere wurde von Bergleuten wie Luthers Vater als Schutzheilige verehrt, da sie nach der mittelalterlichen Symbolik die Mutter des Erlösers als Schatz hervorgebracht hatte – so, wie auch das Gestein Edelmetalle preisgibt.</w:t>
      </w:r>
    </w:p>
    <w:p w14:paraId="3433B7D9" w14:textId="77777777" w:rsidR="00BB0F8F" w:rsidRPr="008C4420" w:rsidRDefault="00BB0F8F" w:rsidP="00BB0F8F">
      <w:pPr>
        <w:spacing w:line="276" w:lineRule="auto"/>
        <w:ind w:left="3827"/>
        <w:jc w:val="left"/>
        <w:rPr>
          <w:rFonts w:ascii="Arial" w:hAnsi="Arial" w:cs="Arial"/>
          <w:sz w:val="24"/>
          <w:szCs w:val="24"/>
        </w:rPr>
      </w:pPr>
      <w:r w:rsidRPr="008C4420">
        <w:rPr>
          <w:rFonts w:ascii="Arial" w:hAnsi="Arial" w:cs="Arial"/>
          <w:sz w:val="24"/>
          <w:szCs w:val="24"/>
        </w:rPr>
        <w:br w:type="page"/>
      </w:r>
    </w:p>
    <w:p w14:paraId="3F20BF39" w14:textId="77777777" w:rsidR="00BB0F8F" w:rsidRPr="008C4420" w:rsidRDefault="00BB0F8F" w:rsidP="00BB0F8F">
      <w:pPr>
        <w:pStyle w:val="berschrift1"/>
        <w:rPr>
          <w:rFonts w:ascii="Arial" w:hAnsi="Arial" w:cs="Arial"/>
        </w:rPr>
      </w:pPr>
      <w:bookmarkStart w:id="3" w:name="_Toc495478723"/>
      <w:bookmarkStart w:id="4" w:name="_Toc496175432"/>
      <w:r w:rsidRPr="008C4420">
        <w:rPr>
          <w:rFonts w:ascii="Arial" w:hAnsi="Arial" w:cs="Arial"/>
        </w:rPr>
        <w:lastRenderedPageBreak/>
        <w:t>Szene 4:</w:t>
      </w:r>
      <w:r w:rsidRPr="008C4420">
        <w:rPr>
          <w:rFonts w:ascii="Arial" w:hAnsi="Arial" w:cs="Arial"/>
          <w:noProof/>
          <w:lang w:eastAsia="de-DE"/>
        </w:rPr>
        <w:drawing>
          <wp:anchor distT="0" distB="0" distL="114300" distR="114300" simplePos="0" relativeHeight="251659264" behindDoc="1" locked="0" layoutInCell="1" allowOverlap="1" wp14:anchorId="11F62F05" wp14:editId="2C76883E">
            <wp:simplePos x="0" y="0"/>
            <wp:positionH relativeFrom="column">
              <wp:posOffset>45085</wp:posOffset>
            </wp:positionH>
            <wp:positionV relativeFrom="paragraph">
              <wp:posOffset>304800</wp:posOffset>
            </wp:positionV>
            <wp:extent cx="5760720" cy="1934210"/>
            <wp:effectExtent l="0" t="0" r="0" b="8890"/>
            <wp:wrapTight wrapText="bothSides">
              <wp:wrapPolygon edited="0">
                <wp:start x="0" y="0"/>
                <wp:lineTo x="0" y="21487"/>
                <wp:lineTo x="21500" y="21487"/>
                <wp:lineTo x="21500" y="0"/>
                <wp:lineTo x="0" y="0"/>
              </wp:wrapPolygon>
            </wp:wrapTight>
            <wp:docPr id="12" name="Grafik 12" descr="Johanna rupprecht lyraina luther lo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anna rupprecht lyraina luther loc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420">
        <w:rPr>
          <w:rFonts w:ascii="Arial" w:hAnsi="Arial" w:cs="Arial"/>
        </w:rPr>
        <w:t xml:space="preserve"> Domschule – Magdeburg 1497</w:t>
      </w:r>
      <w:bookmarkEnd w:id="3"/>
      <w:bookmarkEnd w:id="4"/>
    </w:p>
    <w:p w14:paraId="6654BACE" w14:textId="77777777" w:rsidR="00BB0F8F" w:rsidRPr="008C4420" w:rsidRDefault="00BB0F8F" w:rsidP="00BB0F8F">
      <w:pPr>
        <w:rPr>
          <w:rFonts w:ascii="Arial" w:hAnsi="Arial" w:cs="Arial"/>
        </w:rPr>
      </w:pPr>
    </w:p>
    <w:p w14:paraId="5B8F6D84" w14:textId="77777777" w:rsidR="00BB0F8F" w:rsidRPr="008C4420" w:rsidRDefault="00BB0F8F" w:rsidP="00BB0F8F">
      <w:pPr>
        <w:rPr>
          <w:rFonts w:ascii="Arial" w:hAnsi="Arial" w:cs="Arial"/>
          <w:sz w:val="24"/>
          <w:szCs w:val="24"/>
        </w:rPr>
      </w:pPr>
      <w:r w:rsidRPr="008C4420">
        <w:rPr>
          <w:rFonts w:ascii="Arial" w:hAnsi="Arial" w:cs="Arial"/>
          <w:sz w:val="24"/>
          <w:szCs w:val="24"/>
        </w:rPr>
        <w:t>Im Alter von dreizehn Jahren erhielt Martin Luther in Magdeburg für ein Jahr Unterricht an der Domschule (die heutige Möllenvogtei in der Nähe der Elbe). Dabei lernte er nicht nur Latein, sondern konnte auch antike Schriften studieren. Für heutige Verhältnisse dürfte der Unterricht eine seltsame Mischung aus strenger Disziplin und Chaos gewesen sein: Während Fehler mit Prügeln bestraft wurden und die Schüler lediglich reproduzierten, was der Lehrer vorgab, liefen und flatterten häufig Hühner und Tauben im Klassenraum umher.</w:t>
      </w:r>
    </w:p>
    <w:p w14:paraId="28694462" w14:textId="77777777" w:rsidR="00BB0F8F" w:rsidRPr="008C4420" w:rsidRDefault="00BB0F8F" w:rsidP="00BB0F8F">
      <w:pPr>
        <w:rPr>
          <w:rFonts w:ascii="Arial" w:hAnsi="Arial" w:cs="Arial"/>
          <w:sz w:val="24"/>
          <w:szCs w:val="24"/>
        </w:rPr>
      </w:pPr>
      <w:r w:rsidRPr="008C4420">
        <w:rPr>
          <w:rFonts w:ascii="Arial" w:hAnsi="Arial" w:cs="Arial"/>
          <w:sz w:val="24"/>
          <w:szCs w:val="24"/>
        </w:rPr>
        <w:t>Die Brüder vom Gemeinsamen Leben, die 1496 die Domschule gegründet hatten, unterschieden sich von Mönchen dadurch, dass sie kein Gelübde ablegten, sondern nur ein Versprechen abgaben, sich an die Regeln ihrer Gemeinschaft zu halten (z. B. Keuschheit). Als Vertreter der Devotia Moderna (lat.: neue Frömmigkeit) war ihnen das Studium christlicher Texte wichtig, um eine persönliche Beziehung zu Gott herzustellen. Eines der Hauptanliegen der Brüder war daher das (zunächst handschriftliche) Kopieren von Büchern.</w:t>
      </w:r>
    </w:p>
    <w:p w14:paraId="69713EDD" w14:textId="77777777" w:rsidR="00BB0F8F" w:rsidRPr="008C4420" w:rsidRDefault="00BB0F8F" w:rsidP="00BB0F8F">
      <w:pPr>
        <w:spacing w:line="276" w:lineRule="auto"/>
        <w:ind w:left="3827"/>
        <w:jc w:val="left"/>
        <w:rPr>
          <w:rFonts w:ascii="Arial" w:hAnsi="Arial" w:cs="Arial"/>
          <w:i/>
          <w:sz w:val="24"/>
          <w:szCs w:val="24"/>
        </w:rPr>
      </w:pPr>
      <w:r w:rsidRPr="008C4420">
        <w:rPr>
          <w:rFonts w:ascii="Arial" w:hAnsi="Arial" w:cs="Arial"/>
          <w:i/>
          <w:sz w:val="24"/>
          <w:szCs w:val="24"/>
        </w:rPr>
        <w:br w:type="page"/>
      </w:r>
    </w:p>
    <w:p w14:paraId="38858744" w14:textId="77777777" w:rsidR="00BB0F8F" w:rsidRPr="008C4420" w:rsidRDefault="00BB0F8F" w:rsidP="00BB0F8F">
      <w:pPr>
        <w:pStyle w:val="berschrift1"/>
        <w:rPr>
          <w:rFonts w:ascii="Arial" w:hAnsi="Arial" w:cs="Arial"/>
        </w:rPr>
      </w:pPr>
      <w:bookmarkStart w:id="5" w:name="_Toc495478724"/>
      <w:bookmarkStart w:id="6" w:name="_Toc496175433"/>
      <w:r w:rsidRPr="008C4420">
        <w:rPr>
          <w:rFonts w:ascii="Arial" w:hAnsi="Arial" w:cs="Arial"/>
        </w:rPr>
        <w:lastRenderedPageBreak/>
        <w:t>Szene 5: Studentenzimmer – Erfurt 1503</w:t>
      </w:r>
      <w:bookmarkEnd w:id="5"/>
      <w:bookmarkEnd w:id="6"/>
    </w:p>
    <w:p w14:paraId="75A31384" w14:textId="77777777" w:rsidR="00BB0F8F" w:rsidRPr="008C4420" w:rsidRDefault="00BB0F8F" w:rsidP="00BB0F8F">
      <w:pPr>
        <w:rPr>
          <w:rFonts w:ascii="Arial" w:hAnsi="Arial" w:cs="Arial"/>
          <w:b/>
          <w:sz w:val="24"/>
          <w:szCs w:val="24"/>
        </w:rPr>
      </w:pPr>
      <w:r w:rsidRPr="008C4420">
        <w:rPr>
          <w:rFonts w:ascii="Arial" w:hAnsi="Arial" w:cs="Arial"/>
          <w:noProof/>
          <w:lang w:eastAsia="de-DE"/>
        </w:rPr>
        <w:drawing>
          <wp:inline distT="0" distB="0" distL="0" distR="0" wp14:anchorId="5A55798E" wp14:editId="1C251DEC">
            <wp:extent cx="5760720" cy="2246681"/>
            <wp:effectExtent l="0" t="0" r="0" b="1270"/>
            <wp:docPr id="21" name="Grafik 21" descr="Johanna rupprecht lyraina luther lo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anna rupprecht lyraina luther loc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246681"/>
                    </a:xfrm>
                    <a:prstGeom prst="rect">
                      <a:avLst/>
                    </a:prstGeom>
                    <a:noFill/>
                    <a:ln>
                      <a:noFill/>
                    </a:ln>
                  </pic:spPr>
                </pic:pic>
              </a:graphicData>
            </a:graphic>
          </wp:inline>
        </w:drawing>
      </w:r>
    </w:p>
    <w:p w14:paraId="0C30AAAA" w14:textId="77777777" w:rsidR="00BB0F8F" w:rsidRPr="008C4420" w:rsidRDefault="00BB0F8F" w:rsidP="00BB0F8F">
      <w:pPr>
        <w:rPr>
          <w:rFonts w:ascii="Arial" w:hAnsi="Arial" w:cs="Arial"/>
          <w:b/>
          <w:sz w:val="24"/>
          <w:szCs w:val="24"/>
        </w:rPr>
      </w:pPr>
    </w:p>
    <w:p w14:paraId="420FEB0A" w14:textId="77777777" w:rsidR="00BB0F8F" w:rsidRPr="008C4420" w:rsidRDefault="00BB0F8F" w:rsidP="00BB0F8F">
      <w:pPr>
        <w:rPr>
          <w:rFonts w:ascii="Arial" w:hAnsi="Arial" w:cs="Arial"/>
          <w:sz w:val="24"/>
          <w:szCs w:val="24"/>
        </w:rPr>
      </w:pPr>
      <w:r w:rsidRPr="008C4420">
        <w:rPr>
          <w:rFonts w:ascii="Arial" w:hAnsi="Arial" w:cs="Arial"/>
          <w:sz w:val="24"/>
          <w:szCs w:val="24"/>
        </w:rPr>
        <w:t>Anders als im Spiel „Martin Luther auf der Spur“, wo der Schlafsaal als Handlungsort ausreichend Raum für Aktionen der Spielerinnen und Spieler aufweisen muss, waren die Studentenzimmer zur Zeit Martin Luthers eigentlich kleine</w:t>
      </w:r>
      <w:r w:rsidRPr="008C4420" w:rsidDel="00064013">
        <w:rPr>
          <w:rFonts w:ascii="Arial" w:hAnsi="Arial" w:cs="Arial"/>
          <w:sz w:val="24"/>
          <w:szCs w:val="24"/>
        </w:rPr>
        <w:t xml:space="preserve"> </w:t>
      </w:r>
      <w:r w:rsidRPr="008C4420">
        <w:rPr>
          <w:rFonts w:ascii="Arial" w:hAnsi="Arial" w:cs="Arial"/>
          <w:sz w:val="24"/>
          <w:szCs w:val="24"/>
        </w:rPr>
        <w:t>und enge Kammern. Im Alter von siebzehn Jahren bezog Luther Quartier in dem Georgenburse genannten Wohnheim, in dem neben den Studierenden auch einige Lehrkräfte der Universität Erfurt untergebracht waren. Es befand sich in der Nähe des Augustinerklosters, wo Luther später als Mönch leben sollte.</w:t>
      </w:r>
    </w:p>
    <w:p w14:paraId="77B8A9B5" w14:textId="77777777" w:rsidR="00BB0F8F" w:rsidRPr="008C4420" w:rsidRDefault="00BB0F8F" w:rsidP="00BB0F8F">
      <w:pPr>
        <w:rPr>
          <w:rFonts w:ascii="Arial" w:hAnsi="Arial" w:cs="Arial"/>
        </w:rPr>
      </w:pPr>
      <w:r w:rsidRPr="008C4420">
        <w:rPr>
          <w:rFonts w:ascii="Arial" w:hAnsi="Arial" w:cs="Arial"/>
          <w:sz w:val="24"/>
          <w:szCs w:val="24"/>
        </w:rPr>
        <w:t>In der Spielszene finden sich neben einem Bild, das die Rhetorik als Königin der freien Künste zeigt, auch Gegenstände, die für die vier mathematischen Fächer der sieben freien Künste stehen: Der Abakus (Rechenbrett) auf dem Schreibtisch wird zum Rechnen benutzt, der Zirkel daneben kommt in der Geometrie zum Einsatz und der Jakobsstab an der Wand war in der Astronomie ein Instrument zur Winkelmessung, das unter anderem in der Seefahrt verwendet wurde. Luthers Laute symbolisiert schließlich die Musik als viertes Fach.</w:t>
      </w:r>
    </w:p>
    <w:p w14:paraId="0253851C" w14:textId="77777777" w:rsidR="00BB0F8F" w:rsidRPr="008C4420" w:rsidRDefault="00BB0F8F" w:rsidP="00BB0F8F">
      <w:pPr>
        <w:spacing w:line="276" w:lineRule="auto"/>
        <w:ind w:left="3827"/>
        <w:jc w:val="left"/>
        <w:rPr>
          <w:rFonts w:ascii="Arial" w:hAnsi="Arial" w:cs="Arial"/>
        </w:rPr>
      </w:pPr>
      <w:r w:rsidRPr="008C4420">
        <w:rPr>
          <w:rFonts w:ascii="Arial" w:hAnsi="Arial" w:cs="Arial"/>
        </w:rPr>
        <w:br w:type="page"/>
      </w:r>
    </w:p>
    <w:p w14:paraId="59263C7E" w14:textId="77777777" w:rsidR="00BB0F8F" w:rsidRPr="008C4420" w:rsidRDefault="00BB0F8F" w:rsidP="00BB0F8F">
      <w:pPr>
        <w:pStyle w:val="berschrift1"/>
        <w:rPr>
          <w:rFonts w:ascii="Arial" w:hAnsi="Arial" w:cs="Arial"/>
        </w:rPr>
      </w:pPr>
      <w:bookmarkStart w:id="7" w:name="_Toc495478725"/>
      <w:bookmarkStart w:id="8" w:name="_Toc496175434"/>
      <w:r w:rsidRPr="008C4420">
        <w:rPr>
          <w:rFonts w:ascii="Arial" w:hAnsi="Arial" w:cs="Arial"/>
        </w:rPr>
        <w:lastRenderedPageBreak/>
        <w:t>Szene 6: Freies Feld – Stotternheim 1505</w:t>
      </w:r>
      <w:bookmarkEnd w:id="7"/>
      <w:bookmarkEnd w:id="8"/>
    </w:p>
    <w:p w14:paraId="2AEB85E5" w14:textId="77777777" w:rsidR="00BB0F8F" w:rsidRPr="008C4420" w:rsidRDefault="00BB0F8F" w:rsidP="00BB0F8F">
      <w:pPr>
        <w:rPr>
          <w:rFonts w:ascii="Arial" w:hAnsi="Arial" w:cs="Arial"/>
        </w:rPr>
      </w:pPr>
      <w:r w:rsidRPr="008C4420">
        <w:rPr>
          <w:rFonts w:ascii="Arial" w:hAnsi="Arial" w:cs="Arial"/>
          <w:noProof/>
          <w:lang w:eastAsia="de-DE"/>
        </w:rPr>
        <w:drawing>
          <wp:inline distT="0" distB="0" distL="0" distR="0" wp14:anchorId="56F99856" wp14:editId="4055FE86">
            <wp:extent cx="5760720" cy="4579913"/>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579913"/>
                    </a:xfrm>
                    <a:prstGeom prst="rect">
                      <a:avLst/>
                    </a:prstGeom>
                  </pic:spPr>
                </pic:pic>
              </a:graphicData>
            </a:graphic>
          </wp:inline>
        </w:drawing>
      </w:r>
    </w:p>
    <w:p w14:paraId="287C5DB0" w14:textId="77777777" w:rsidR="00BB0F8F" w:rsidRPr="008C4420" w:rsidRDefault="00BB0F8F" w:rsidP="00BB0F8F">
      <w:pPr>
        <w:rPr>
          <w:rFonts w:ascii="Arial" w:hAnsi="Arial" w:cs="Arial"/>
        </w:rPr>
      </w:pPr>
    </w:p>
    <w:p w14:paraId="4622E4F4" w14:textId="77777777" w:rsidR="00BB0F8F" w:rsidRPr="008C4420" w:rsidRDefault="00BB0F8F" w:rsidP="00BB0F8F">
      <w:pPr>
        <w:rPr>
          <w:rFonts w:ascii="Arial" w:hAnsi="Arial" w:cs="Arial"/>
          <w:sz w:val="24"/>
          <w:szCs w:val="24"/>
        </w:rPr>
      </w:pPr>
      <w:r w:rsidRPr="008C4420">
        <w:rPr>
          <w:rFonts w:ascii="Arial" w:hAnsi="Arial" w:cs="Arial"/>
          <w:sz w:val="24"/>
          <w:szCs w:val="24"/>
        </w:rPr>
        <w:t>Der Baum, unter dem der junge Student Martin Luther Schutz suchte, als er Anfang Juli 1505 auf dem Rückweg von seinen Eltern aus Mansfeld nach Erfurt von einem Gewitter überrascht wurde, wird im Spiel als von einem Blitz gespalten gezeigt – eine visuelle Metapher für die bevorstehende Spaltung der Kirche. Kurze danach löste Luther sein in Todesangst gegebenes Versprechen an die heilige Anna ein (die auch eine Schutzheilige bei Gewitter war), im Falle seines Überlebens Mönch zu werden.</w:t>
      </w:r>
    </w:p>
    <w:p w14:paraId="43B65170" w14:textId="77777777" w:rsidR="00BB0F8F" w:rsidRPr="008C4420" w:rsidRDefault="00BB0F8F" w:rsidP="00BB0F8F">
      <w:pPr>
        <w:rPr>
          <w:rFonts w:ascii="Arial" w:hAnsi="Arial" w:cs="Arial"/>
          <w:sz w:val="24"/>
          <w:szCs w:val="24"/>
        </w:rPr>
      </w:pPr>
      <w:r w:rsidRPr="008C4420">
        <w:rPr>
          <w:rFonts w:ascii="Arial" w:hAnsi="Arial" w:cs="Arial"/>
          <w:sz w:val="24"/>
          <w:szCs w:val="24"/>
        </w:rPr>
        <w:t>Die Angst vor Hexen, welche die Bäuerin im Spiel äußert, war im Mittelalter weit verbreitet. Naturkatastrophen und andere Schicksalsschläge wurden dem Wirken finsterer Mächte zugeschrieben. Flugblätter (wie z. B. das im Spiel auf dem Feld zu findende) warnten ebenfalls vor Hexen und beeinflussten die Bevölkerung dementsprechend. Da damals nur wenige Menschen lesen konnten, waren vor allem großformatige, furchteinflößende Illustrationen ein wichtiges Kommunikationsmittel.</w:t>
      </w:r>
    </w:p>
    <w:p w14:paraId="445F05A3" w14:textId="77777777" w:rsidR="00BB0F8F" w:rsidRPr="008C4420" w:rsidRDefault="00BB0F8F" w:rsidP="00BB0F8F">
      <w:pPr>
        <w:spacing w:line="276" w:lineRule="auto"/>
        <w:ind w:left="3827"/>
        <w:jc w:val="left"/>
        <w:rPr>
          <w:rFonts w:ascii="Arial" w:hAnsi="Arial" w:cs="Arial"/>
          <w:sz w:val="24"/>
          <w:szCs w:val="24"/>
        </w:rPr>
      </w:pPr>
      <w:r w:rsidRPr="008C4420">
        <w:rPr>
          <w:rFonts w:ascii="Arial" w:hAnsi="Arial" w:cs="Arial"/>
          <w:sz w:val="24"/>
          <w:szCs w:val="24"/>
        </w:rPr>
        <w:br w:type="page"/>
      </w:r>
    </w:p>
    <w:p w14:paraId="0C6810CA" w14:textId="77777777" w:rsidR="00BB0F8F" w:rsidRPr="008C4420" w:rsidRDefault="00BB0F8F" w:rsidP="00BB0F8F">
      <w:pPr>
        <w:pStyle w:val="berschrift1"/>
        <w:rPr>
          <w:rFonts w:ascii="Arial" w:hAnsi="Arial" w:cs="Arial"/>
          <w:noProof/>
          <w:lang w:eastAsia="de-DE"/>
        </w:rPr>
      </w:pPr>
      <w:bookmarkStart w:id="9" w:name="_Toc495478726"/>
      <w:bookmarkStart w:id="10" w:name="_Toc496175435"/>
      <w:r w:rsidRPr="008C4420">
        <w:rPr>
          <w:rFonts w:ascii="Arial" w:hAnsi="Arial" w:cs="Arial"/>
        </w:rPr>
        <w:lastRenderedPageBreak/>
        <w:t>Szene 7: Klosterhof – Erfurt 1507</w:t>
      </w:r>
      <w:bookmarkEnd w:id="9"/>
      <w:bookmarkEnd w:id="10"/>
    </w:p>
    <w:p w14:paraId="0F58CF4E" w14:textId="77777777" w:rsidR="00BB0F8F" w:rsidRPr="008C4420" w:rsidRDefault="00BB0F8F" w:rsidP="00BB0F8F">
      <w:pPr>
        <w:rPr>
          <w:rFonts w:ascii="Arial" w:hAnsi="Arial" w:cs="Arial"/>
          <w:noProof/>
          <w:sz w:val="24"/>
          <w:szCs w:val="24"/>
          <w:lang w:eastAsia="de-DE"/>
        </w:rPr>
      </w:pPr>
      <w:r w:rsidRPr="008C4420">
        <w:rPr>
          <w:rFonts w:ascii="Arial" w:hAnsi="Arial" w:cs="Arial"/>
          <w:noProof/>
          <w:lang w:eastAsia="de-DE"/>
        </w:rPr>
        <w:drawing>
          <wp:inline distT="0" distB="0" distL="0" distR="0" wp14:anchorId="3E122802" wp14:editId="59959996">
            <wp:extent cx="5760720" cy="2642594"/>
            <wp:effectExtent l="0" t="0" r="0" b="5715"/>
            <wp:docPr id="8" name="Grafik 8" descr="https://cdna.artstation.com/p/assets/images/images/006/908/862/large/johanna-rupprecht-lyraina-luther-loc07.jpg?150218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a.artstation.com/p/assets/images/images/006/908/862/large/johanna-rupprecht-lyraina-luther-loc07.jpg?15021870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42594"/>
                    </a:xfrm>
                    <a:prstGeom prst="rect">
                      <a:avLst/>
                    </a:prstGeom>
                    <a:noFill/>
                    <a:ln>
                      <a:noFill/>
                    </a:ln>
                  </pic:spPr>
                </pic:pic>
              </a:graphicData>
            </a:graphic>
          </wp:inline>
        </w:drawing>
      </w:r>
    </w:p>
    <w:p w14:paraId="5D15A678" w14:textId="77777777" w:rsidR="00BB0F8F" w:rsidRPr="008C4420" w:rsidRDefault="00BB0F8F" w:rsidP="00BB0F8F">
      <w:pPr>
        <w:rPr>
          <w:rFonts w:ascii="Arial" w:hAnsi="Arial" w:cs="Arial"/>
          <w:noProof/>
          <w:sz w:val="24"/>
          <w:szCs w:val="24"/>
          <w:lang w:eastAsia="de-DE"/>
        </w:rPr>
      </w:pPr>
    </w:p>
    <w:p w14:paraId="22A04035" w14:textId="77777777" w:rsidR="00BB0F8F" w:rsidRPr="008C4420" w:rsidRDefault="00BB0F8F" w:rsidP="00BB0F8F">
      <w:pPr>
        <w:rPr>
          <w:rFonts w:ascii="Arial" w:hAnsi="Arial" w:cs="Arial"/>
          <w:bCs/>
          <w:noProof/>
          <w:sz w:val="24"/>
          <w:szCs w:val="24"/>
          <w:lang w:eastAsia="de-DE"/>
        </w:rPr>
      </w:pPr>
      <w:r w:rsidRPr="008C4420">
        <w:rPr>
          <w:rFonts w:ascii="Arial" w:hAnsi="Arial" w:cs="Arial"/>
          <w:noProof/>
          <w:sz w:val="24"/>
          <w:szCs w:val="24"/>
          <w:lang w:eastAsia="de-DE"/>
        </w:rPr>
        <w:t>Während es im Hof des Augustinerklosters zu Erfurt bis heute einen Brunnen gibt, wurden andere Details für das Spiel abgeändert. So wurde etwa der Zugang zum Kreuzgang vergrößert, um die Tür zur Mönchszelle sichtbar zu machen, die im Spiel von Martin Luther bewohnt wird. Der Apfelbaum neben dem Brunnen verweist dagegen auf einen der bekanntesten Sprüche Luthers, auch wenn dieser gar nicht von ihm stammt: „</w:t>
      </w:r>
      <w:r w:rsidRPr="008C4420">
        <w:rPr>
          <w:rFonts w:ascii="Arial" w:hAnsi="Arial" w:cs="Arial"/>
          <w:bCs/>
          <w:noProof/>
          <w:sz w:val="24"/>
          <w:szCs w:val="24"/>
          <w:lang w:eastAsia="de-DE"/>
        </w:rPr>
        <w:t>Wenn ich wüsste, dass morgen die Welt unterginge, würde ich heute noch mein Apfelbäumchen pflanzen“.</w:t>
      </w:r>
    </w:p>
    <w:p w14:paraId="78CBF955" w14:textId="77777777" w:rsidR="00BB0F8F" w:rsidRPr="008C4420" w:rsidRDefault="00BB0F8F" w:rsidP="00BB0F8F">
      <w:pPr>
        <w:rPr>
          <w:rFonts w:ascii="Arial" w:hAnsi="Arial" w:cs="Arial"/>
          <w:bCs/>
          <w:noProof/>
          <w:sz w:val="24"/>
          <w:szCs w:val="24"/>
          <w:lang w:eastAsia="de-DE"/>
        </w:rPr>
      </w:pPr>
      <w:r w:rsidRPr="008C4420">
        <w:rPr>
          <w:rFonts w:ascii="Arial" w:hAnsi="Arial" w:cs="Arial"/>
          <w:bCs/>
          <w:noProof/>
          <w:sz w:val="24"/>
          <w:szCs w:val="24"/>
          <w:lang w:eastAsia="de-DE"/>
        </w:rPr>
        <w:t>Die Besonderheit der Aufgabe, einen der Äpfel zu ernten und dem fastenden Mönch Martinus zu essen zu bringen, besteht darin, dass es nur an dieser Stelle im Spiel zwei Lösungswege für ein Rätsel gibt. Wer verhindern will, dass der links am Baum hängende Apfel in den Brunnen fällt, muss dafür aber zunächst einen länglichen Gegenstand finden, der Gewicht tragen kann. Dieser dient dann als Ersatz für das fehlende Seil, an dem der Eimer früher in den Brunnen hinabgelassen wurde, um Wasser zu schöpfen.</w:t>
      </w:r>
    </w:p>
    <w:p w14:paraId="4429280A" w14:textId="77777777" w:rsidR="00BB0F8F" w:rsidRPr="008C4420" w:rsidRDefault="00BB0F8F" w:rsidP="00BB0F8F">
      <w:pPr>
        <w:spacing w:line="276" w:lineRule="auto"/>
        <w:ind w:left="3827"/>
        <w:jc w:val="left"/>
        <w:rPr>
          <w:rFonts w:ascii="Arial" w:hAnsi="Arial" w:cs="Arial"/>
          <w:bCs/>
          <w:noProof/>
          <w:sz w:val="24"/>
          <w:szCs w:val="24"/>
          <w:lang w:eastAsia="de-DE"/>
        </w:rPr>
      </w:pPr>
      <w:r w:rsidRPr="008C4420">
        <w:rPr>
          <w:rFonts w:ascii="Arial" w:hAnsi="Arial" w:cs="Arial"/>
          <w:bCs/>
          <w:noProof/>
          <w:sz w:val="24"/>
          <w:szCs w:val="24"/>
          <w:lang w:eastAsia="de-DE"/>
        </w:rPr>
        <w:br w:type="page"/>
      </w:r>
    </w:p>
    <w:p w14:paraId="79F1F2B4" w14:textId="77777777" w:rsidR="00BB0F8F" w:rsidRPr="008C4420" w:rsidRDefault="00BB0F8F" w:rsidP="00BB0F8F">
      <w:pPr>
        <w:pStyle w:val="berschrift1"/>
        <w:rPr>
          <w:rFonts w:ascii="Arial" w:hAnsi="Arial" w:cs="Arial"/>
          <w:noProof/>
          <w:lang w:eastAsia="de-DE"/>
        </w:rPr>
      </w:pPr>
      <w:bookmarkStart w:id="11" w:name="_Toc495478727"/>
      <w:bookmarkStart w:id="12" w:name="_Toc496175436"/>
      <w:r w:rsidRPr="008C4420">
        <w:rPr>
          <w:rFonts w:ascii="Arial" w:hAnsi="Arial" w:cs="Arial"/>
          <w:noProof/>
          <w:lang w:eastAsia="de-DE"/>
        </w:rPr>
        <w:lastRenderedPageBreak/>
        <w:t>Szene 8: Heilige Treppe – Rom 1511</w:t>
      </w:r>
      <w:bookmarkEnd w:id="11"/>
      <w:bookmarkEnd w:id="12"/>
    </w:p>
    <w:p w14:paraId="51F8D2E2" w14:textId="77777777" w:rsidR="00BB0F8F" w:rsidRPr="008C4420" w:rsidRDefault="00BB0F8F" w:rsidP="00BB0F8F">
      <w:pPr>
        <w:rPr>
          <w:rFonts w:ascii="Arial" w:hAnsi="Arial" w:cs="Arial"/>
          <w:noProof/>
          <w:lang w:eastAsia="de-DE"/>
        </w:rPr>
      </w:pPr>
      <w:r w:rsidRPr="008C4420">
        <w:rPr>
          <w:rFonts w:ascii="Arial" w:hAnsi="Arial" w:cs="Arial"/>
          <w:noProof/>
          <w:lang w:eastAsia="de-DE"/>
        </w:rPr>
        <w:drawing>
          <wp:inline distT="0" distB="0" distL="0" distR="0" wp14:anchorId="5B31E68F" wp14:editId="2466D856">
            <wp:extent cx="5760720" cy="2304288"/>
            <wp:effectExtent l="0" t="0" r="0" b="1270"/>
            <wp:docPr id="9" name="Grafik 9" descr="Johanna rupprecht lyraina luther lo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anna rupprecht lyraina luther loc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304288"/>
                    </a:xfrm>
                    <a:prstGeom prst="rect">
                      <a:avLst/>
                    </a:prstGeom>
                    <a:noFill/>
                    <a:ln>
                      <a:noFill/>
                    </a:ln>
                  </pic:spPr>
                </pic:pic>
              </a:graphicData>
            </a:graphic>
          </wp:inline>
        </w:drawing>
      </w:r>
    </w:p>
    <w:p w14:paraId="51BF0CBB" w14:textId="77777777" w:rsidR="00BB0F8F" w:rsidRPr="008C4420" w:rsidRDefault="00BB0F8F" w:rsidP="00BB0F8F">
      <w:pPr>
        <w:rPr>
          <w:rFonts w:ascii="Arial" w:hAnsi="Arial" w:cs="Arial"/>
          <w:noProof/>
          <w:lang w:eastAsia="de-DE"/>
        </w:rPr>
      </w:pPr>
    </w:p>
    <w:p w14:paraId="2958399A"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 xml:space="preserve">Der Legende nach schritt Jesus über die heilige Treppe, als er zu Pontius Pilatus musste. Berichten zufolge führte sie (in der Szene die mittlere der drei Treppen) im 16. Jahrhundert noch freistehend zum Palast des Lateran. Da keine Abbildung von dieser Konstruktion existiert, ist im Spiel der heute noch bestehende Über- und Vorbau mit den Säulen, Statuen und Wandgemälden zu sehen, welcher faktisch erst nach der Zeit von Martin Luther errichtet wurde. </w:t>
      </w:r>
    </w:p>
    <w:p w14:paraId="38A6905A"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Auf dieses Weise wird zugleich die Dekadenz der römisch-päpstlichen Kirche veranschaulicht, wie sie auch der Kardinal in seiner Sänfte verkörpert. Diese wird von zwei Wachen in der Uniform der Schweizergarde getragen. Da die Päpstliche Schweizergarde im Jahr 1506 – sechs Jahre vor Luthers Besuch der Heiligen Stadt – gegründet wurde, dürfte das Aussehen der Wachen den tatsächlichen historischen Gegebenheiten entsprechen.</w:t>
      </w:r>
    </w:p>
    <w:p w14:paraId="68FCAA81" w14:textId="77777777" w:rsidR="00BB0F8F" w:rsidRPr="008C4420" w:rsidRDefault="00BB0F8F" w:rsidP="00BB0F8F">
      <w:pPr>
        <w:spacing w:line="276" w:lineRule="auto"/>
        <w:ind w:left="3827"/>
        <w:jc w:val="left"/>
        <w:rPr>
          <w:rFonts w:ascii="Arial" w:hAnsi="Arial" w:cs="Arial"/>
          <w:noProof/>
          <w:sz w:val="24"/>
          <w:szCs w:val="24"/>
          <w:lang w:eastAsia="de-DE"/>
        </w:rPr>
      </w:pPr>
      <w:r w:rsidRPr="008C4420">
        <w:rPr>
          <w:rFonts w:ascii="Arial" w:hAnsi="Arial" w:cs="Arial"/>
          <w:noProof/>
          <w:sz w:val="24"/>
          <w:szCs w:val="24"/>
          <w:lang w:eastAsia="de-DE"/>
        </w:rPr>
        <w:br w:type="page"/>
      </w:r>
    </w:p>
    <w:p w14:paraId="40260096" w14:textId="77777777" w:rsidR="00BB0F8F" w:rsidRPr="008C4420" w:rsidRDefault="00BB0F8F" w:rsidP="00BB0F8F">
      <w:pPr>
        <w:pStyle w:val="berschrift1"/>
        <w:rPr>
          <w:rFonts w:ascii="Arial" w:hAnsi="Arial" w:cs="Arial"/>
        </w:rPr>
      </w:pPr>
      <w:bookmarkStart w:id="13" w:name="_Toc495478728"/>
      <w:bookmarkStart w:id="14" w:name="_Toc496175437"/>
      <w:r w:rsidRPr="008C4420">
        <w:rPr>
          <w:rFonts w:ascii="Arial" w:hAnsi="Arial" w:cs="Arial"/>
        </w:rPr>
        <w:lastRenderedPageBreak/>
        <w:t>Szene 9: Klosterturm – Wittenberg 1516</w:t>
      </w:r>
      <w:bookmarkEnd w:id="13"/>
      <w:bookmarkEnd w:id="14"/>
    </w:p>
    <w:p w14:paraId="0CF15FA6" w14:textId="77777777" w:rsidR="00BB0F8F" w:rsidRPr="008C4420" w:rsidRDefault="00BB0F8F" w:rsidP="00BB0F8F">
      <w:pPr>
        <w:rPr>
          <w:rFonts w:ascii="Arial" w:hAnsi="Arial" w:cs="Arial"/>
          <w:b/>
          <w:sz w:val="24"/>
          <w:szCs w:val="24"/>
        </w:rPr>
      </w:pPr>
      <w:r w:rsidRPr="008C4420">
        <w:rPr>
          <w:rFonts w:ascii="Arial" w:hAnsi="Arial" w:cs="Arial"/>
          <w:noProof/>
          <w:lang w:eastAsia="de-DE"/>
        </w:rPr>
        <w:drawing>
          <wp:inline distT="0" distB="0" distL="0" distR="0" wp14:anchorId="188633A9" wp14:editId="6F789AC1">
            <wp:extent cx="5760720" cy="2306688"/>
            <wp:effectExtent l="0" t="0" r="0" b="0"/>
            <wp:docPr id="10" name="Grafik 10" descr="Johanna rupprecht lyraina luther lo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anna rupprecht lyraina luther loc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306688"/>
                    </a:xfrm>
                    <a:prstGeom prst="rect">
                      <a:avLst/>
                    </a:prstGeom>
                    <a:noFill/>
                    <a:ln>
                      <a:noFill/>
                    </a:ln>
                  </pic:spPr>
                </pic:pic>
              </a:graphicData>
            </a:graphic>
          </wp:inline>
        </w:drawing>
      </w:r>
    </w:p>
    <w:p w14:paraId="22EF1F06" w14:textId="77777777" w:rsidR="00BB0F8F" w:rsidRPr="008C4420" w:rsidRDefault="00BB0F8F" w:rsidP="00BB0F8F">
      <w:pPr>
        <w:rPr>
          <w:rFonts w:ascii="Arial" w:hAnsi="Arial" w:cs="Arial"/>
          <w:b/>
          <w:sz w:val="24"/>
          <w:szCs w:val="24"/>
        </w:rPr>
      </w:pPr>
    </w:p>
    <w:p w14:paraId="4A85FA1A" w14:textId="77777777" w:rsidR="00BB0F8F" w:rsidRPr="008C4420" w:rsidRDefault="00BB0F8F" w:rsidP="00BB0F8F">
      <w:pPr>
        <w:rPr>
          <w:rFonts w:ascii="Arial" w:hAnsi="Arial" w:cs="Arial"/>
          <w:sz w:val="24"/>
          <w:szCs w:val="24"/>
        </w:rPr>
      </w:pPr>
      <w:r w:rsidRPr="008C4420">
        <w:rPr>
          <w:rFonts w:ascii="Arial" w:hAnsi="Arial" w:cs="Arial"/>
          <w:sz w:val="24"/>
          <w:szCs w:val="24"/>
        </w:rPr>
        <w:t>Wie auch in anderen Spielszenen bestand im Falle des Turmzimmers die Herausforderung darin, von den historischen Gegebenheiten ausgehend einen interessanten Spiel-Raum zu gestalten. Das Zimmer im Turm des Augustinerklosters zu Wittenberg (nach den Kutten der Mönche auch „Schwarzes Kloster“ genannt) wurde daher in einer der höheren Etagen angesiedelt. Zwei Fenster, zwischen denen auf der Außenseite die Turmuhr angebracht ist, sorgen dafür, dass die Kammer ausreichend mit Licht gefüllt wird.</w:t>
      </w:r>
    </w:p>
    <w:p w14:paraId="10D897E2" w14:textId="77777777" w:rsidR="00BB0F8F" w:rsidRPr="008C4420" w:rsidRDefault="00BB0F8F" w:rsidP="00BB0F8F">
      <w:pPr>
        <w:rPr>
          <w:rFonts w:ascii="Arial" w:hAnsi="Arial" w:cs="Arial"/>
          <w:sz w:val="24"/>
          <w:szCs w:val="24"/>
        </w:rPr>
      </w:pPr>
      <w:r w:rsidRPr="008C4420">
        <w:rPr>
          <w:rFonts w:ascii="Arial" w:hAnsi="Arial" w:cs="Arial"/>
          <w:sz w:val="24"/>
          <w:szCs w:val="24"/>
        </w:rPr>
        <w:t xml:space="preserve">Für die verschiedenen Stationen der Gedankenreise, die im Spiel zu Luthers Erkenntnis der </w:t>
      </w:r>
      <w:r w:rsidRPr="008C4420">
        <w:rPr>
          <w:rFonts w:ascii="Arial" w:hAnsi="Arial" w:cs="Arial"/>
          <w:i/>
          <w:sz w:val="24"/>
          <w:szCs w:val="24"/>
        </w:rPr>
        <w:t>sola gratia</w:t>
      </w:r>
      <w:r w:rsidRPr="008C4420">
        <w:rPr>
          <w:rFonts w:ascii="Arial" w:hAnsi="Arial" w:cs="Arial"/>
          <w:sz w:val="24"/>
          <w:szCs w:val="24"/>
        </w:rPr>
        <w:t xml:space="preserve"> führen, wurde das Turmzimmer breiter angelegt. Ein Fleck an der Wand sowie ein leeres Tintenfass am Boden verweisen auf die Legende, nach der Luther hier (wie auch später auf der Wartburg) mit einem Tintenfass nach dem Teufel geworfen haben soll. </w:t>
      </w:r>
    </w:p>
    <w:p w14:paraId="604763CF" w14:textId="77777777" w:rsidR="00BB0F8F" w:rsidRPr="008C4420" w:rsidRDefault="00BB0F8F" w:rsidP="00BB0F8F">
      <w:pPr>
        <w:spacing w:line="276" w:lineRule="auto"/>
        <w:ind w:left="3827"/>
        <w:jc w:val="left"/>
        <w:rPr>
          <w:rFonts w:ascii="Arial" w:hAnsi="Arial" w:cs="Arial"/>
          <w:sz w:val="24"/>
          <w:szCs w:val="24"/>
        </w:rPr>
      </w:pPr>
      <w:r w:rsidRPr="008C4420">
        <w:rPr>
          <w:rFonts w:ascii="Arial" w:hAnsi="Arial" w:cs="Arial"/>
          <w:sz w:val="24"/>
          <w:szCs w:val="24"/>
        </w:rPr>
        <w:br w:type="page"/>
      </w:r>
    </w:p>
    <w:p w14:paraId="2DCCEA92" w14:textId="77777777" w:rsidR="00BB0F8F" w:rsidRPr="008C4420" w:rsidRDefault="00BB0F8F" w:rsidP="00BB0F8F">
      <w:pPr>
        <w:pStyle w:val="berschrift1"/>
        <w:rPr>
          <w:rFonts w:ascii="Arial" w:hAnsi="Arial" w:cs="Arial"/>
        </w:rPr>
      </w:pPr>
      <w:bookmarkStart w:id="15" w:name="_Toc495478729"/>
      <w:bookmarkStart w:id="16" w:name="_Toc496175438"/>
      <w:r w:rsidRPr="008C4420">
        <w:rPr>
          <w:rFonts w:ascii="Arial" w:hAnsi="Arial" w:cs="Arial"/>
        </w:rPr>
        <w:lastRenderedPageBreak/>
        <w:t>Szene 10: Kirchplatz – Halle (Saale) 1517</w:t>
      </w:r>
      <w:bookmarkEnd w:id="15"/>
      <w:bookmarkEnd w:id="16"/>
    </w:p>
    <w:p w14:paraId="294FABDF" w14:textId="77777777" w:rsidR="00BB0F8F" w:rsidRPr="008C4420" w:rsidRDefault="00BB0F8F" w:rsidP="00BB0F8F">
      <w:pPr>
        <w:rPr>
          <w:rFonts w:ascii="Arial" w:hAnsi="Arial" w:cs="Arial"/>
        </w:rPr>
      </w:pPr>
      <w:r w:rsidRPr="008C4420">
        <w:rPr>
          <w:rFonts w:ascii="Arial" w:hAnsi="Arial" w:cs="Arial"/>
          <w:noProof/>
          <w:lang w:eastAsia="de-DE"/>
        </w:rPr>
        <w:drawing>
          <wp:anchor distT="0" distB="0" distL="114300" distR="114300" simplePos="0" relativeHeight="251660288" behindDoc="1" locked="0" layoutInCell="1" allowOverlap="1" wp14:anchorId="00D5DF72" wp14:editId="27E9B94F">
            <wp:simplePos x="0" y="0"/>
            <wp:positionH relativeFrom="column">
              <wp:posOffset>-1270</wp:posOffset>
            </wp:positionH>
            <wp:positionV relativeFrom="paragraph">
              <wp:posOffset>115570</wp:posOffset>
            </wp:positionV>
            <wp:extent cx="5760720" cy="2303780"/>
            <wp:effectExtent l="0" t="0" r="0" b="1270"/>
            <wp:wrapTight wrapText="bothSides">
              <wp:wrapPolygon edited="0">
                <wp:start x="0" y="0"/>
                <wp:lineTo x="0" y="21433"/>
                <wp:lineTo x="21500" y="21433"/>
                <wp:lineTo x="21500" y="0"/>
                <wp:lineTo x="0" y="0"/>
              </wp:wrapPolygon>
            </wp:wrapTight>
            <wp:docPr id="11" name="Grafik 11" descr="Johanna rupprecht lyraina luther l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anna rupprecht lyraina luther loc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152C4" w14:textId="77777777" w:rsidR="00BB0F8F" w:rsidRPr="008C4420" w:rsidRDefault="00BB0F8F" w:rsidP="00BB0F8F">
      <w:pPr>
        <w:rPr>
          <w:rFonts w:ascii="Arial" w:hAnsi="Arial" w:cs="Arial"/>
          <w:sz w:val="24"/>
          <w:szCs w:val="24"/>
        </w:rPr>
      </w:pPr>
      <w:r w:rsidRPr="008C4420">
        <w:rPr>
          <w:rFonts w:ascii="Arial" w:hAnsi="Arial" w:cs="Arial"/>
          <w:sz w:val="24"/>
          <w:szCs w:val="24"/>
        </w:rPr>
        <w:t>Der „Dom“ zu Halle ist bezüglich seiner Herkunft und Bauweise eigentlich gar kein Dom. Im 13./14. Jahrhundert als Klosterkirche vom Bettelorden der Dominikaner erbaut, ließ der Magdeburger Erzbischof, Kardinal Albrecht von Brandenburg, das Gotteshaus 1523 als Stiftskirche des Magdeburger Erzbistums umbauen und neu weihen. Die Bezeichnung „Dom“ verbreitete sich danach zunächst nur im Volksmund und war somit noch nicht gebräuchlich, als Martin Luther im Jahr 1517 seine 95 Thesen verfasste.</w:t>
      </w:r>
    </w:p>
    <w:p w14:paraId="2C51115B" w14:textId="77777777" w:rsidR="00BB0F8F" w:rsidRPr="008C4420" w:rsidRDefault="00BB0F8F" w:rsidP="00BB0F8F">
      <w:pPr>
        <w:rPr>
          <w:rFonts w:ascii="Arial" w:hAnsi="Arial" w:cs="Arial"/>
          <w:sz w:val="24"/>
          <w:szCs w:val="24"/>
        </w:rPr>
      </w:pPr>
      <w:r w:rsidRPr="008C4420">
        <w:rPr>
          <w:rFonts w:ascii="Arial" w:hAnsi="Arial" w:cs="Arial"/>
          <w:sz w:val="24"/>
          <w:szCs w:val="24"/>
        </w:rPr>
        <w:t>Seine Kritik am Ablasshandel sandte Luther zunächst mit einem Brief an den bereits genannten Kardinal Albrecht von Brandenburg, der seinerseits Prediger wie den Dominikanermönch Johann Tetzel mit dem Ablasshandel beauftragt hatte. Auch die Reliquiensammlung des Magdeburger Erzbischofs, die als „Hallesches Heilthum“ bekannt war und bis zu 20.000 Gegenstände umfasst haben soll, rief Luthers Protest hervor und veranlasste ihn, Kardinal Albrecht von Brandenburg als „Abgott von Halle“ zu bezeichnen.</w:t>
      </w:r>
    </w:p>
    <w:p w14:paraId="3D13961E" w14:textId="77777777" w:rsidR="00BB0F8F" w:rsidRPr="008C4420" w:rsidRDefault="00BB0F8F" w:rsidP="00BB0F8F">
      <w:pPr>
        <w:spacing w:line="276" w:lineRule="auto"/>
        <w:ind w:left="3827"/>
        <w:jc w:val="left"/>
        <w:rPr>
          <w:rFonts w:ascii="Arial" w:hAnsi="Arial" w:cs="Arial"/>
          <w:sz w:val="24"/>
          <w:szCs w:val="24"/>
        </w:rPr>
      </w:pPr>
      <w:r w:rsidRPr="008C4420">
        <w:rPr>
          <w:rFonts w:ascii="Arial" w:hAnsi="Arial" w:cs="Arial"/>
          <w:sz w:val="24"/>
          <w:szCs w:val="24"/>
        </w:rPr>
        <w:br w:type="page"/>
      </w:r>
    </w:p>
    <w:p w14:paraId="3372D05F" w14:textId="77777777" w:rsidR="00BB0F8F" w:rsidRPr="008C4420" w:rsidRDefault="00BB0F8F" w:rsidP="00BB0F8F">
      <w:pPr>
        <w:pStyle w:val="berschrift1"/>
        <w:rPr>
          <w:rFonts w:ascii="Arial" w:hAnsi="Arial" w:cs="Arial"/>
        </w:rPr>
      </w:pPr>
      <w:bookmarkStart w:id="17" w:name="_Toc495478730"/>
      <w:bookmarkStart w:id="18" w:name="_Toc496175439"/>
      <w:r w:rsidRPr="008C4420">
        <w:rPr>
          <w:rFonts w:ascii="Arial" w:hAnsi="Arial" w:cs="Arial"/>
        </w:rPr>
        <w:lastRenderedPageBreak/>
        <w:t>Szene 11: Elstertor – Wittenberg 1520</w:t>
      </w:r>
      <w:bookmarkEnd w:id="17"/>
      <w:bookmarkEnd w:id="18"/>
    </w:p>
    <w:p w14:paraId="56B08D53" w14:textId="77777777" w:rsidR="00BB0F8F" w:rsidRPr="008C4420" w:rsidRDefault="00BB0F8F" w:rsidP="00BB0F8F">
      <w:pPr>
        <w:rPr>
          <w:rFonts w:ascii="Arial" w:hAnsi="Arial" w:cs="Arial"/>
          <w:sz w:val="24"/>
          <w:szCs w:val="24"/>
        </w:rPr>
      </w:pPr>
      <w:r w:rsidRPr="008C4420">
        <w:rPr>
          <w:rFonts w:ascii="Arial" w:hAnsi="Arial" w:cs="Arial"/>
          <w:noProof/>
          <w:lang w:eastAsia="de-DE"/>
        </w:rPr>
        <w:drawing>
          <wp:inline distT="0" distB="0" distL="0" distR="0" wp14:anchorId="4C76DB93" wp14:editId="06D26D83">
            <wp:extent cx="5760720" cy="2661933"/>
            <wp:effectExtent l="0" t="0" r="0" b="5080"/>
            <wp:docPr id="13" name="Grafik 13" descr="Johanna rupprecht lyraina luther lo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anna rupprecht lyraina luther loc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61933"/>
                    </a:xfrm>
                    <a:prstGeom prst="rect">
                      <a:avLst/>
                    </a:prstGeom>
                    <a:noFill/>
                    <a:ln>
                      <a:noFill/>
                    </a:ln>
                  </pic:spPr>
                </pic:pic>
              </a:graphicData>
            </a:graphic>
          </wp:inline>
        </w:drawing>
      </w:r>
    </w:p>
    <w:p w14:paraId="4E2A8790" w14:textId="77777777" w:rsidR="00BB0F8F" w:rsidRPr="008C4420" w:rsidRDefault="00BB0F8F" w:rsidP="00BB0F8F">
      <w:pPr>
        <w:rPr>
          <w:rFonts w:ascii="Arial" w:hAnsi="Arial" w:cs="Arial"/>
          <w:sz w:val="24"/>
          <w:szCs w:val="24"/>
        </w:rPr>
      </w:pPr>
    </w:p>
    <w:p w14:paraId="509F740E" w14:textId="77777777" w:rsidR="00BB0F8F" w:rsidRPr="008C4420" w:rsidRDefault="00BB0F8F" w:rsidP="00BB0F8F">
      <w:pPr>
        <w:rPr>
          <w:rFonts w:ascii="Arial" w:hAnsi="Arial" w:cs="Arial"/>
          <w:sz w:val="24"/>
          <w:szCs w:val="24"/>
        </w:rPr>
      </w:pPr>
      <w:r w:rsidRPr="008C4420">
        <w:rPr>
          <w:rFonts w:ascii="Arial" w:hAnsi="Arial" w:cs="Arial"/>
          <w:sz w:val="24"/>
          <w:szCs w:val="24"/>
        </w:rPr>
        <w:t>Die Schwierigkeit in der Konzeption dieser Szene bestand darin, dass als historische Quellen keine Bilder, sondern nur Stadtpläne zur Verfügung standen. Von diesen ausgehend wurde rekonstruiert, was damals vermutlich vom Elstertor aus hinter den Stadtmauern zu sehen war (wie z. B. links neben dem mittleren Tor die zwei Türme der Stadtkirche von Wittenberg). Dass die Stadt wohl zusätzlich durch einen Wassergraben sowie einen Palisadenzaun geschützt wurde, zeigt eine Zeichnung von 1760.</w:t>
      </w:r>
    </w:p>
    <w:p w14:paraId="103427A3" w14:textId="77777777" w:rsidR="00BB0F8F" w:rsidRPr="008C4420" w:rsidRDefault="00BB0F8F" w:rsidP="00BB0F8F">
      <w:pPr>
        <w:rPr>
          <w:rFonts w:ascii="Arial" w:hAnsi="Arial" w:cs="Arial"/>
          <w:sz w:val="24"/>
          <w:szCs w:val="24"/>
        </w:rPr>
      </w:pPr>
      <w:r w:rsidRPr="008C4420">
        <w:rPr>
          <w:rFonts w:ascii="Arial" w:hAnsi="Arial" w:cs="Arial"/>
          <w:sz w:val="24"/>
          <w:szCs w:val="24"/>
        </w:rPr>
        <w:t>Der Platz vor dem Elstertor war zur Zeit Martin Luthers der Schindanger der Stadt Wittenberg – also der Ort, an dem die für die Häutung und Beseitigung von totem Vieh zuständigen Schinder (auch „Abdecker“ genannt) die übrig gebliebenen Tierkadaver vergruben oder Aasfressern überließen. Der Schindanger diente damals zudem zur Verscharrung von Menschen, denen nach christlichem Verständnis keine Bestattung zustand, wie etwa Selbstmördern und Hingerichteten.</w:t>
      </w:r>
    </w:p>
    <w:p w14:paraId="3BE156EE" w14:textId="77777777" w:rsidR="00BB0F8F" w:rsidRPr="008C4420" w:rsidRDefault="00BB0F8F" w:rsidP="00BB0F8F">
      <w:pPr>
        <w:spacing w:line="276" w:lineRule="auto"/>
        <w:ind w:left="3827"/>
        <w:jc w:val="left"/>
        <w:rPr>
          <w:rFonts w:ascii="Arial" w:hAnsi="Arial" w:cs="Arial"/>
          <w:sz w:val="24"/>
          <w:szCs w:val="24"/>
        </w:rPr>
      </w:pPr>
      <w:r w:rsidRPr="008C4420">
        <w:rPr>
          <w:rFonts w:ascii="Arial" w:hAnsi="Arial" w:cs="Arial"/>
          <w:sz w:val="24"/>
          <w:szCs w:val="24"/>
        </w:rPr>
        <w:br w:type="page"/>
      </w:r>
    </w:p>
    <w:p w14:paraId="4ED0C393" w14:textId="77777777" w:rsidR="00BB0F8F" w:rsidRPr="008C4420" w:rsidRDefault="00BB0F8F" w:rsidP="00BB0F8F">
      <w:pPr>
        <w:pStyle w:val="berschrift1"/>
        <w:rPr>
          <w:rFonts w:ascii="Arial" w:hAnsi="Arial" w:cs="Arial"/>
        </w:rPr>
      </w:pPr>
      <w:bookmarkStart w:id="19" w:name="_Toc495478731"/>
      <w:bookmarkStart w:id="20" w:name="_Toc496175440"/>
      <w:r w:rsidRPr="008C4420">
        <w:rPr>
          <w:rFonts w:ascii="Arial" w:hAnsi="Arial" w:cs="Arial"/>
        </w:rPr>
        <w:lastRenderedPageBreak/>
        <w:t>Szene 12: Reichstag – Worms 1521</w:t>
      </w:r>
      <w:bookmarkEnd w:id="19"/>
      <w:bookmarkEnd w:id="20"/>
    </w:p>
    <w:p w14:paraId="39EBB372" w14:textId="77777777" w:rsidR="00BB0F8F" w:rsidRPr="008C4420" w:rsidRDefault="00BB0F8F" w:rsidP="00BB0F8F">
      <w:pPr>
        <w:rPr>
          <w:rFonts w:ascii="Arial" w:hAnsi="Arial" w:cs="Arial"/>
          <w:b/>
          <w:sz w:val="24"/>
          <w:szCs w:val="24"/>
        </w:rPr>
      </w:pPr>
      <w:r w:rsidRPr="008C4420">
        <w:rPr>
          <w:rFonts w:ascii="Arial" w:hAnsi="Arial" w:cs="Arial"/>
          <w:noProof/>
          <w:lang w:eastAsia="de-DE"/>
        </w:rPr>
        <w:drawing>
          <wp:inline distT="0" distB="0" distL="0" distR="0" wp14:anchorId="51BFE0F4" wp14:editId="4925CA7B">
            <wp:extent cx="5760720" cy="2661933"/>
            <wp:effectExtent l="0" t="0" r="0" b="5080"/>
            <wp:docPr id="14" name="Grafik 14" descr="Johanna rupprecht lyraina luther loc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hanna rupprecht lyraina luther loc12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61933"/>
                    </a:xfrm>
                    <a:prstGeom prst="rect">
                      <a:avLst/>
                    </a:prstGeom>
                    <a:noFill/>
                    <a:ln>
                      <a:noFill/>
                    </a:ln>
                  </pic:spPr>
                </pic:pic>
              </a:graphicData>
            </a:graphic>
          </wp:inline>
        </w:drawing>
      </w:r>
    </w:p>
    <w:p w14:paraId="224FFC79" w14:textId="77777777" w:rsidR="00BB0F8F" w:rsidRPr="008C4420" w:rsidRDefault="00BB0F8F" w:rsidP="00BB0F8F">
      <w:pPr>
        <w:rPr>
          <w:rFonts w:ascii="Arial" w:hAnsi="Arial" w:cs="Arial"/>
          <w:b/>
          <w:sz w:val="24"/>
          <w:szCs w:val="24"/>
        </w:rPr>
      </w:pPr>
    </w:p>
    <w:p w14:paraId="7195828C" w14:textId="77777777" w:rsidR="00BB0F8F" w:rsidRPr="008C4420" w:rsidRDefault="00BB0F8F" w:rsidP="00BB0F8F">
      <w:pPr>
        <w:rPr>
          <w:rFonts w:ascii="Arial" w:hAnsi="Arial" w:cs="Arial"/>
          <w:sz w:val="24"/>
          <w:szCs w:val="24"/>
        </w:rPr>
      </w:pPr>
      <w:r w:rsidRPr="008C4420">
        <w:rPr>
          <w:rFonts w:ascii="Arial" w:hAnsi="Arial" w:cs="Arial"/>
          <w:sz w:val="24"/>
          <w:szCs w:val="24"/>
        </w:rPr>
        <w:t>Der eigentliche Reichstag von Worms wurde 1521 im Rathaus der Stadt abgehalten. Das Verhör Luthers, bei dem Kaiser Karl V. anwesend war, fand dagegen in den Räumlichkeiten des direkt an den Wormser Dom angebauten Bischofshofs statt, wo der Kaiser während des Reichstags wohnte.</w:t>
      </w:r>
    </w:p>
    <w:p w14:paraId="0FBE37D6" w14:textId="77777777" w:rsidR="00BB0F8F" w:rsidRPr="008C4420" w:rsidRDefault="00BB0F8F" w:rsidP="00BB0F8F">
      <w:pPr>
        <w:rPr>
          <w:rFonts w:ascii="Arial" w:hAnsi="Arial" w:cs="Arial"/>
          <w:sz w:val="24"/>
          <w:szCs w:val="24"/>
        </w:rPr>
      </w:pPr>
      <w:r w:rsidRPr="008C4420">
        <w:rPr>
          <w:rFonts w:ascii="Arial" w:hAnsi="Arial" w:cs="Arial"/>
          <w:sz w:val="24"/>
          <w:szCs w:val="24"/>
        </w:rPr>
        <w:t>Die erhaltenen Zeichnungen, die den Bischofshof zur Zeit Martin Luthers darstellen sollen, entsprangen der Fantasie späterer Generationen. Aus diesem Umstand sowie der Tatsache, dass der Bischofshof damals ständig umgebaut wurde, entstand die Idee, im Spiel eine solche Baumaßnahme zu zeigen. Sie enthält einen entscheidenden Teil des Rätsels, das die Spielerinnen und Spieler lösen müssen.</w:t>
      </w:r>
    </w:p>
    <w:p w14:paraId="0F70D3B4" w14:textId="77777777" w:rsidR="00BB0F8F" w:rsidRPr="008C4420" w:rsidRDefault="00BB0F8F" w:rsidP="00BB0F8F">
      <w:pPr>
        <w:spacing w:line="276" w:lineRule="auto"/>
        <w:ind w:left="3827"/>
        <w:jc w:val="left"/>
        <w:rPr>
          <w:rFonts w:ascii="Arial" w:hAnsi="Arial" w:cs="Arial"/>
          <w:b/>
          <w:sz w:val="24"/>
          <w:szCs w:val="24"/>
        </w:rPr>
      </w:pPr>
      <w:r w:rsidRPr="008C4420">
        <w:rPr>
          <w:rFonts w:ascii="Arial" w:hAnsi="Arial" w:cs="Arial"/>
          <w:b/>
          <w:sz w:val="24"/>
          <w:szCs w:val="24"/>
        </w:rPr>
        <w:br w:type="page"/>
      </w:r>
    </w:p>
    <w:p w14:paraId="76765463" w14:textId="77777777" w:rsidR="00BB0F8F" w:rsidRPr="008C4420" w:rsidRDefault="00BB0F8F" w:rsidP="00BB0F8F">
      <w:pPr>
        <w:pStyle w:val="berschrift1"/>
        <w:rPr>
          <w:rFonts w:ascii="Arial" w:hAnsi="Arial" w:cs="Arial"/>
        </w:rPr>
      </w:pPr>
      <w:bookmarkStart w:id="21" w:name="_Toc495478732"/>
      <w:bookmarkStart w:id="22" w:name="_Toc496175441"/>
      <w:r w:rsidRPr="008C4420">
        <w:rPr>
          <w:rFonts w:ascii="Arial" w:hAnsi="Arial" w:cs="Arial"/>
        </w:rPr>
        <w:lastRenderedPageBreak/>
        <w:t>Szene 13/14: Straße im Wald/Lichtung – Bad Liebenstein 1521</w:t>
      </w:r>
      <w:bookmarkEnd w:id="21"/>
      <w:bookmarkEnd w:id="22"/>
    </w:p>
    <w:p w14:paraId="34905C6B" w14:textId="77777777" w:rsidR="00BB0F8F" w:rsidRPr="008C4420" w:rsidRDefault="00BB0F8F" w:rsidP="00BB0F8F">
      <w:pPr>
        <w:rPr>
          <w:rFonts w:ascii="Arial" w:hAnsi="Arial" w:cs="Arial"/>
          <w:b/>
          <w:sz w:val="24"/>
          <w:szCs w:val="24"/>
        </w:rPr>
      </w:pPr>
      <w:r w:rsidRPr="008C4420">
        <w:rPr>
          <w:rFonts w:ascii="Arial" w:hAnsi="Arial" w:cs="Arial"/>
          <w:noProof/>
          <w:lang w:eastAsia="de-DE"/>
        </w:rPr>
        <w:drawing>
          <wp:inline distT="0" distB="0" distL="0" distR="0" wp14:anchorId="49D5A25B" wp14:editId="23C25673">
            <wp:extent cx="5760720" cy="2340293"/>
            <wp:effectExtent l="0" t="0" r="0" b="3175"/>
            <wp:docPr id="15" name="Grafik 15" descr="Johanna rupprecht lyraina luther loc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hanna rupprecht lyraina luther loc13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340293"/>
                    </a:xfrm>
                    <a:prstGeom prst="rect">
                      <a:avLst/>
                    </a:prstGeom>
                    <a:noFill/>
                    <a:ln>
                      <a:noFill/>
                    </a:ln>
                  </pic:spPr>
                </pic:pic>
              </a:graphicData>
            </a:graphic>
          </wp:inline>
        </w:drawing>
      </w:r>
    </w:p>
    <w:p w14:paraId="2136317E" w14:textId="77777777" w:rsidR="00BB0F8F" w:rsidRPr="008C4420" w:rsidRDefault="00BB0F8F" w:rsidP="00BB0F8F">
      <w:pPr>
        <w:rPr>
          <w:rFonts w:ascii="Arial" w:hAnsi="Arial" w:cs="Arial"/>
          <w:b/>
          <w:sz w:val="24"/>
          <w:szCs w:val="24"/>
        </w:rPr>
      </w:pPr>
    </w:p>
    <w:p w14:paraId="3715603A"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Nachdem er zuvor bereits vom Papst exkommuniziert worden war und sich auf dem Reichstag in Worms geweigert hatte, seine Ansichten zu widerrufen, war Martin Luther durch den Kaiser für vogelfrei (das heißt: rechtelos und straflos tötbar) erklärt worden. Um Luther zu schützen, ließ ihn sein Landesherr und Unterstützer, der sächsische Kurfürst Friedrich der Weise, auf der Rückreise von Worms nach Wittenberg in einem inszenierten Überfall „entführen“ und heimlich auf die Wartburg bringen. Dort hielt er sich unter falschem Namen versteckt.</w:t>
      </w:r>
    </w:p>
    <w:p w14:paraId="4A19666A"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Überliefert ist ein Spektakel, bei dem fünf Reiter mit Drohgebärden und wilden Flüchen aus dem Unterholz auf Luthers Wagen zusprengten und ihn mit sich nahmen. Dieses war allerdings vor allem für den Kutscher und die zwei Begleiter Luthers gedacht, die später von diesem Erlebnis erzählen sollten. Im Spiel wurden diese historischen Gegebenheiten dahingehend abgeändert, dass Luther nur einen Begleiter hatte, der zudem von dem Plan Bescheid wusste, auch wenn er dies zunächst nicht zugibt.</w:t>
      </w:r>
    </w:p>
    <w:p w14:paraId="4B7AC613" w14:textId="77777777" w:rsidR="00BB0F8F" w:rsidRPr="008C4420" w:rsidRDefault="00BB0F8F" w:rsidP="00BB0F8F">
      <w:pPr>
        <w:spacing w:line="276" w:lineRule="auto"/>
        <w:ind w:left="3827"/>
        <w:jc w:val="left"/>
        <w:rPr>
          <w:rFonts w:ascii="Arial" w:hAnsi="Arial" w:cs="Arial"/>
          <w:noProof/>
          <w:sz w:val="24"/>
          <w:szCs w:val="24"/>
          <w:lang w:eastAsia="de-DE"/>
        </w:rPr>
      </w:pPr>
      <w:r w:rsidRPr="008C4420">
        <w:rPr>
          <w:rFonts w:ascii="Arial" w:hAnsi="Arial" w:cs="Arial"/>
          <w:noProof/>
          <w:sz w:val="24"/>
          <w:szCs w:val="24"/>
          <w:lang w:eastAsia="de-DE"/>
        </w:rPr>
        <w:br w:type="page"/>
      </w:r>
    </w:p>
    <w:p w14:paraId="400DB160" w14:textId="77777777" w:rsidR="00BB0F8F" w:rsidRPr="008C4420" w:rsidRDefault="00BB0F8F" w:rsidP="00BB0F8F">
      <w:pPr>
        <w:pStyle w:val="berschrift1"/>
        <w:rPr>
          <w:rFonts w:ascii="Arial" w:hAnsi="Arial" w:cs="Arial"/>
          <w:noProof/>
          <w:lang w:eastAsia="de-DE"/>
        </w:rPr>
      </w:pPr>
      <w:bookmarkStart w:id="23" w:name="_Toc495478733"/>
      <w:bookmarkStart w:id="24" w:name="_Toc496175442"/>
      <w:r w:rsidRPr="008C4420">
        <w:rPr>
          <w:rFonts w:ascii="Arial" w:hAnsi="Arial" w:cs="Arial"/>
          <w:noProof/>
          <w:lang w:eastAsia="de-DE"/>
        </w:rPr>
        <w:lastRenderedPageBreak/>
        <w:t>Szene 15: Wartburg – Eisenach 1522</w:t>
      </w:r>
      <w:bookmarkEnd w:id="23"/>
      <w:bookmarkEnd w:id="24"/>
    </w:p>
    <w:p w14:paraId="685A8DFC" w14:textId="77777777" w:rsidR="00BB0F8F" w:rsidRPr="008C4420" w:rsidRDefault="00BB0F8F" w:rsidP="00BB0F8F">
      <w:pPr>
        <w:rPr>
          <w:rFonts w:ascii="Arial" w:hAnsi="Arial" w:cs="Arial"/>
          <w:b/>
          <w:noProof/>
          <w:sz w:val="24"/>
          <w:szCs w:val="24"/>
          <w:lang w:eastAsia="de-DE"/>
        </w:rPr>
      </w:pPr>
      <w:r w:rsidRPr="008C4420">
        <w:rPr>
          <w:rFonts w:ascii="Arial" w:hAnsi="Arial" w:cs="Arial"/>
          <w:noProof/>
          <w:lang w:eastAsia="de-DE"/>
        </w:rPr>
        <w:drawing>
          <wp:inline distT="0" distB="0" distL="0" distR="0" wp14:anchorId="717B4800" wp14:editId="21861A1E">
            <wp:extent cx="5760720" cy="2657132"/>
            <wp:effectExtent l="0" t="0" r="0" b="0"/>
            <wp:docPr id="16" name="Grafik 16" descr="Johanna rupprecht lyraina luther lo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anna rupprecht lyraina luther loc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57132"/>
                    </a:xfrm>
                    <a:prstGeom prst="rect">
                      <a:avLst/>
                    </a:prstGeom>
                    <a:noFill/>
                    <a:ln>
                      <a:noFill/>
                    </a:ln>
                  </pic:spPr>
                </pic:pic>
              </a:graphicData>
            </a:graphic>
          </wp:inline>
        </w:drawing>
      </w:r>
    </w:p>
    <w:p w14:paraId="7505DBC7" w14:textId="77777777" w:rsidR="00BB0F8F" w:rsidRPr="008C4420" w:rsidRDefault="00BB0F8F" w:rsidP="00BB0F8F">
      <w:pPr>
        <w:rPr>
          <w:rFonts w:ascii="Arial" w:hAnsi="Arial" w:cs="Arial"/>
          <w:b/>
          <w:noProof/>
          <w:sz w:val="24"/>
          <w:szCs w:val="24"/>
          <w:lang w:eastAsia="de-DE"/>
        </w:rPr>
      </w:pPr>
    </w:p>
    <w:p w14:paraId="7CCD5C52"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 xml:space="preserve">Unter dem Decknamen „Junker Jörg“ lebte Martin Luther fast ein Jahr lang versteckt auf der Wartburg bei Eisenach und übersetzte während dieses Aufenthalts das Neue Testament ins Deutsche. Der Bergfried der Wartburg war zu dieser Zeit noch nicht so massiv ausgestaltet wie heute. Auch das 1858 errichtete goldene Turmkreuz war noch nicht vorhanden. </w:t>
      </w:r>
    </w:p>
    <w:p w14:paraId="6D5BBFE1"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Hinsichtlich des 1529 veröffentlichten Liedes „Ein feste Burg ist unser Gott“ ist umstritten, ob es, zumindest in Grundzügen, tatsächlich auf der Wartburg entstand oder erst später durch Luthers Zeit auf der Veste Coburg inspiriert wurde. Auch hinsichtlich der Frage, ob Luther die Melodie des Liedes komponierte, bestanden lange Zeit Zweifel, die von der neueren Forschung zurückgewiesen werden. Als gesichert gilt heute, dass Luther tatsächlich der Urheber des Liedtextes ist.</w:t>
      </w:r>
    </w:p>
    <w:p w14:paraId="73DD11F2" w14:textId="77777777" w:rsidR="00BB0F8F" w:rsidRPr="008C4420" w:rsidRDefault="00BB0F8F" w:rsidP="00BB0F8F">
      <w:pPr>
        <w:spacing w:line="276" w:lineRule="auto"/>
        <w:ind w:left="3827"/>
        <w:jc w:val="left"/>
        <w:rPr>
          <w:rFonts w:ascii="Arial" w:hAnsi="Arial" w:cs="Arial"/>
          <w:noProof/>
          <w:sz w:val="24"/>
          <w:szCs w:val="24"/>
          <w:lang w:eastAsia="de-DE"/>
        </w:rPr>
      </w:pPr>
      <w:r w:rsidRPr="008C4420">
        <w:rPr>
          <w:rFonts w:ascii="Arial" w:hAnsi="Arial" w:cs="Arial"/>
          <w:noProof/>
          <w:sz w:val="24"/>
          <w:szCs w:val="24"/>
          <w:lang w:eastAsia="de-DE"/>
        </w:rPr>
        <w:br w:type="page"/>
      </w:r>
    </w:p>
    <w:p w14:paraId="030670D2" w14:textId="77777777" w:rsidR="00BB0F8F" w:rsidRPr="008C4420" w:rsidRDefault="00BB0F8F" w:rsidP="00BB0F8F">
      <w:pPr>
        <w:pStyle w:val="berschrift1"/>
        <w:rPr>
          <w:rFonts w:ascii="Arial" w:hAnsi="Arial" w:cs="Arial"/>
          <w:noProof/>
          <w:lang w:eastAsia="de-DE"/>
        </w:rPr>
      </w:pPr>
      <w:bookmarkStart w:id="25" w:name="_Toc495478734"/>
      <w:bookmarkStart w:id="26" w:name="_Toc496175443"/>
      <w:r w:rsidRPr="008C4420">
        <w:rPr>
          <w:rFonts w:ascii="Arial" w:hAnsi="Arial" w:cs="Arial"/>
          <w:noProof/>
          <w:lang w:eastAsia="de-DE"/>
        </w:rPr>
        <w:lastRenderedPageBreak/>
        <w:t>Szene 16: Dorffriedhof – Harz 1525</w:t>
      </w:r>
      <w:bookmarkEnd w:id="25"/>
      <w:bookmarkEnd w:id="26"/>
    </w:p>
    <w:p w14:paraId="2922DE2A" w14:textId="77777777" w:rsidR="00BB0F8F" w:rsidRPr="008C4420" w:rsidRDefault="00BB0F8F" w:rsidP="00BB0F8F">
      <w:pPr>
        <w:rPr>
          <w:rFonts w:ascii="Arial" w:hAnsi="Arial" w:cs="Arial"/>
          <w:b/>
          <w:noProof/>
          <w:sz w:val="24"/>
          <w:szCs w:val="24"/>
          <w:lang w:eastAsia="de-DE"/>
        </w:rPr>
      </w:pPr>
      <w:r w:rsidRPr="008C4420">
        <w:rPr>
          <w:rFonts w:ascii="Arial" w:hAnsi="Arial" w:cs="Arial"/>
          <w:noProof/>
          <w:lang w:eastAsia="de-DE"/>
        </w:rPr>
        <w:drawing>
          <wp:inline distT="0" distB="0" distL="0" distR="0" wp14:anchorId="30A4BCF4" wp14:editId="3AF19E21">
            <wp:extent cx="5760720" cy="1970646"/>
            <wp:effectExtent l="0" t="0" r="0" b="0"/>
            <wp:docPr id="17" name="Grafik 17" descr="Johanna rupprecht lyraina luther lo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hanna rupprecht lyraina luther loc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970646"/>
                    </a:xfrm>
                    <a:prstGeom prst="rect">
                      <a:avLst/>
                    </a:prstGeom>
                    <a:noFill/>
                    <a:ln>
                      <a:noFill/>
                    </a:ln>
                  </pic:spPr>
                </pic:pic>
              </a:graphicData>
            </a:graphic>
          </wp:inline>
        </w:drawing>
      </w:r>
    </w:p>
    <w:p w14:paraId="39B1BBBD" w14:textId="77777777" w:rsidR="00BB0F8F" w:rsidRPr="008C4420" w:rsidRDefault="00BB0F8F" w:rsidP="00BB0F8F">
      <w:pPr>
        <w:rPr>
          <w:rFonts w:ascii="Arial" w:hAnsi="Arial" w:cs="Arial"/>
          <w:b/>
          <w:noProof/>
          <w:sz w:val="24"/>
          <w:szCs w:val="24"/>
          <w:lang w:eastAsia="de-DE"/>
        </w:rPr>
      </w:pPr>
    </w:p>
    <w:p w14:paraId="727C2144"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 xml:space="preserve">Bei der Kirche eines fiktiven kleinen Dorfes im Harz, an die sich ein Friedhof anschließt, handelt es sich, wie man anhand der stabilen Bauweise erkennen kann, um eine Wehrkirche. In Kirchen dieser Art konnte sich die Bevölkerung im Falle einer Belagerung zurückziehen. Wie im Spiel dargestellt, besaßen einige dieser Wehrkirchen auch Zugänge zu Tunneln. Sie konnten z. B. zur Flucht genutzt werden, falls es den Feinden gelang, die Kirche zu stürmen, oder um Hilfe von auswärts zu holen. </w:t>
      </w:r>
    </w:p>
    <w:p w14:paraId="1F152537"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Es ist verbürgt, dass Martin Luther im April 1525 zur Unterstützung seines Freundes Graf Albrecht IV. von Mansfeld eine Predigtreise in den Harz unternahm, um die Bauern davon zu überzeugen, sich nicht gegen ihre Herren aufzulehnen. Zu seinem Schutz begleiteten ihn auch Soldaten. Doch anstelle der im Spiel imaginierten Belagerung einer Kirche durch wütende Bauern wurde Luther nur vergleichsweise harmlos attackiert. So pfiffen ihn die Bauern bei seinen Predigten aus oder störten jene durch das Läuten der Kirchenglocken.</w:t>
      </w:r>
    </w:p>
    <w:p w14:paraId="09417E09" w14:textId="77777777" w:rsidR="00BB0F8F" w:rsidRPr="008C4420" w:rsidRDefault="00BB0F8F" w:rsidP="00BB0F8F">
      <w:pPr>
        <w:spacing w:line="276" w:lineRule="auto"/>
        <w:ind w:left="3827"/>
        <w:jc w:val="left"/>
        <w:rPr>
          <w:rFonts w:ascii="Arial" w:hAnsi="Arial" w:cs="Arial"/>
          <w:noProof/>
          <w:sz w:val="24"/>
          <w:szCs w:val="24"/>
          <w:lang w:eastAsia="de-DE"/>
        </w:rPr>
      </w:pPr>
      <w:r w:rsidRPr="008C4420">
        <w:rPr>
          <w:rFonts w:ascii="Arial" w:hAnsi="Arial" w:cs="Arial"/>
          <w:noProof/>
          <w:sz w:val="24"/>
          <w:szCs w:val="24"/>
          <w:lang w:eastAsia="de-DE"/>
        </w:rPr>
        <w:br w:type="page"/>
      </w:r>
    </w:p>
    <w:p w14:paraId="308CC496" w14:textId="77777777" w:rsidR="00BB0F8F" w:rsidRPr="008C4420" w:rsidRDefault="00BB0F8F" w:rsidP="00BB0F8F">
      <w:pPr>
        <w:pStyle w:val="berschrift1"/>
        <w:rPr>
          <w:rFonts w:ascii="Arial" w:hAnsi="Arial" w:cs="Arial"/>
          <w:noProof/>
          <w:lang w:eastAsia="de-DE"/>
        </w:rPr>
      </w:pPr>
      <w:bookmarkStart w:id="27" w:name="_Toc495478735"/>
      <w:bookmarkStart w:id="28" w:name="_Toc496175444"/>
      <w:r w:rsidRPr="008C4420">
        <w:rPr>
          <w:rFonts w:ascii="Arial" w:hAnsi="Arial" w:cs="Arial"/>
          <w:noProof/>
          <w:lang w:eastAsia="de-DE"/>
        </w:rPr>
        <w:lastRenderedPageBreak/>
        <w:drawing>
          <wp:anchor distT="0" distB="0" distL="114300" distR="114300" simplePos="0" relativeHeight="251661312" behindDoc="1" locked="0" layoutInCell="1" allowOverlap="1" wp14:anchorId="624C2862" wp14:editId="1EB633FC">
            <wp:simplePos x="0" y="0"/>
            <wp:positionH relativeFrom="margin">
              <wp:posOffset>-998</wp:posOffset>
            </wp:positionH>
            <wp:positionV relativeFrom="paragraph">
              <wp:posOffset>433705</wp:posOffset>
            </wp:positionV>
            <wp:extent cx="5760720" cy="1410970"/>
            <wp:effectExtent l="0" t="0" r="0" b="0"/>
            <wp:wrapTight wrapText="bothSides">
              <wp:wrapPolygon edited="0">
                <wp:start x="0" y="0"/>
                <wp:lineTo x="0" y="21289"/>
                <wp:lineTo x="21500" y="21289"/>
                <wp:lineTo x="21500" y="0"/>
                <wp:lineTo x="0" y="0"/>
              </wp:wrapPolygon>
            </wp:wrapTight>
            <wp:docPr id="18" name="Grafik 18" descr="Johanna rupprecht lyraina luther loc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hanna rupprecht lyraina luther loc17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420">
        <w:rPr>
          <w:rFonts w:ascii="Arial" w:hAnsi="Arial" w:cs="Arial"/>
          <w:noProof/>
          <w:lang w:eastAsia="de-DE"/>
        </w:rPr>
        <w:t>Szene 17: Elbufer</w:t>
      </w:r>
      <w:r w:rsidRPr="008C4420">
        <w:rPr>
          <w:rFonts w:ascii="Arial" w:hAnsi="Arial" w:cs="Arial"/>
        </w:rPr>
        <w:t xml:space="preserve"> – </w:t>
      </w:r>
      <w:r w:rsidRPr="008C4420">
        <w:rPr>
          <w:rFonts w:ascii="Arial" w:hAnsi="Arial" w:cs="Arial"/>
          <w:noProof/>
          <w:lang w:eastAsia="de-DE"/>
        </w:rPr>
        <w:t>Wittenberg 1533</w:t>
      </w:r>
      <w:bookmarkEnd w:id="27"/>
      <w:bookmarkEnd w:id="28"/>
    </w:p>
    <w:p w14:paraId="235E7381" w14:textId="77777777" w:rsidR="00BB0F8F" w:rsidRPr="008C4420" w:rsidRDefault="00BB0F8F" w:rsidP="00BB0F8F">
      <w:pPr>
        <w:rPr>
          <w:rFonts w:ascii="Arial" w:hAnsi="Arial" w:cs="Arial"/>
          <w:lang w:eastAsia="de-DE"/>
        </w:rPr>
      </w:pPr>
    </w:p>
    <w:p w14:paraId="7981DA80"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 xml:space="preserve">Ob Katharina von Bora, wie im Spiel dargestellt, jemals am Ufer der Elbe ihre Wäsche wusch, ist nicht bekannt. Gesichert ist hingegen, dass sie nach ihrer Hochzeit mit Martin Luther im Jahre 1525, anlässlich derer Kurfürst Johann der Beständige den Eheleuten das frühere Kloster zu Wittenberg schenkte, neben Gärten, Feldern, Ställen, einem Fischteich, einem Brauhaus und einer Imkerei auch ein Waschhaus errichten ließ. Nur so konnte sie ihren oft um die 50 Personen umfassenden Haushalt versorgen, zu denen neben den eigenen Kindern auch Gäste und Studenten gehörten. </w:t>
      </w:r>
    </w:p>
    <w:p w14:paraId="05A85B03"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An den theologischen Unterhaltungen, die bei Tisch stattfanden, konnte Katharina von Bora als einzige Frau teilnehmen, da sie während ihrer Zeit im Kloster Schreiben und Lesen gelernt hatte und dadurch den nötigen Bildungshintergrund besaß. Es ist daher davon auszugehen, dass sie Luther auch theologisch und keineswegs nur durch ihre Heilkünste unterstützte. Die Ablehnung der Waschfrauen im Spiel hat ihre Grundlage in der zeitgenössische Wahrnehmung, derzufolge die Heirat einer geflohenen Nonne mit einem ehemaligen Mönch einen Skandal darstellte.</w:t>
      </w:r>
    </w:p>
    <w:p w14:paraId="26B834F8" w14:textId="77777777" w:rsidR="00BB0F8F" w:rsidRPr="008C4420" w:rsidRDefault="00BB0F8F" w:rsidP="00BB0F8F">
      <w:pPr>
        <w:spacing w:line="276" w:lineRule="auto"/>
        <w:ind w:left="3827"/>
        <w:jc w:val="left"/>
        <w:rPr>
          <w:rFonts w:ascii="Arial" w:hAnsi="Arial" w:cs="Arial"/>
        </w:rPr>
      </w:pPr>
      <w:r w:rsidRPr="008C4420">
        <w:rPr>
          <w:rFonts w:ascii="Arial" w:hAnsi="Arial" w:cs="Arial"/>
        </w:rPr>
        <w:br w:type="page"/>
      </w:r>
    </w:p>
    <w:p w14:paraId="03D4CE63" w14:textId="77777777" w:rsidR="00BB0F8F" w:rsidRPr="008C4420" w:rsidRDefault="00BB0F8F" w:rsidP="00BB0F8F">
      <w:pPr>
        <w:pStyle w:val="berschrift1"/>
        <w:rPr>
          <w:rFonts w:ascii="Arial" w:hAnsi="Arial" w:cs="Arial"/>
        </w:rPr>
      </w:pPr>
      <w:bookmarkStart w:id="29" w:name="_Toc495478736"/>
      <w:bookmarkStart w:id="30" w:name="_Toc496175445"/>
      <w:r w:rsidRPr="008C4420">
        <w:rPr>
          <w:rFonts w:ascii="Arial" w:hAnsi="Arial" w:cs="Arial"/>
          <w:noProof/>
          <w:lang w:eastAsia="de-DE"/>
        </w:rPr>
        <w:lastRenderedPageBreak/>
        <w:drawing>
          <wp:anchor distT="0" distB="0" distL="114300" distR="114300" simplePos="0" relativeHeight="251662336" behindDoc="1" locked="0" layoutInCell="1" allowOverlap="1" wp14:anchorId="4EF5121A" wp14:editId="2AC45B32">
            <wp:simplePos x="0" y="0"/>
            <wp:positionH relativeFrom="margin">
              <wp:align>left</wp:align>
            </wp:positionH>
            <wp:positionV relativeFrom="paragraph">
              <wp:posOffset>359410</wp:posOffset>
            </wp:positionV>
            <wp:extent cx="5760720" cy="1979930"/>
            <wp:effectExtent l="0" t="0" r="0" b="1270"/>
            <wp:wrapTight wrapText="bothSides">
              <wp:wrapPolygon edited="0">
                <wp:start x="0" y="0"/>
                <wp:lineTo x="0" y="21406"/>
                <wp:lineTo x="21500" y="21406"/>
                <wp:lineTo x="21500" y="0"/>
                <wp:lineTo x="0" y="0"/>
              </wp:wrapPolygon>
            </wp:wrapTight>
            <wp:docPr id="19" name="Grafik 19" descr="Johanna rupprecht lyraina luther lo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hanna rupprecht lyraina luther loc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420">
        <w:rPr>
          <w:rFonts w:ascii="Arial" w:hAnsi="Arial" w:cs="Arial"/>
        </w:rPr>
        <w:t>Szene 18: Druckerei – Wittenberg 1543</w:t>
      </w:r>
      <w:bookmarkEnd w:id="29"/>
      <w:bookmarkEnd w:id="30"/>
    </w:p>
    <w:p w14:paraId="15FE5999" w14:textId="77777777" w:rsidR="00BB0F8F" w:rsidRPr="008C4420" w:rsidRDefault="00BB0F8F" w:rsidP="00BB0F8F">
      <w:pPr>
        <w:rPr>
          <w:rFonts w:ascii="Arial" w:hAnsi="Arial" w:cs="Arial"/>
          <w:b/>
          <w:sz w:val="24"/>
          <w:szCs w:val="24"/>
        </w:rPr>
      </w:pPr>
    </w:p>
    <w:p w14:paraId="59C00DCF"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In einer seiner Tischreden sprach Martin Luther davon, dass „die hohen Wohltaten der Buchdruckerei […] mit Worten nicht auszusprechen“ seien. Daher soll an dieser Stelle noch einmal darauf hingewiesen werden, welche große Bedeutung der Umbruch vom mühsamen Kopieren per Hand zum mechanischen Reproduzieren von Texten hatte, insbesondere für die Reformation. So machten Luthers Schriften in der ersten Hälfte des 16. Jahrhunderts fast ein Drittel der deutschsprachigen Buchproduktion aus.</w:t>
      </w:r>
    </w:p>
    <w:p w14:paraId="37DEA620"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Führt man sich diesen Erfolg vor Augen, wird verständlich, weshalb sowohl viele Schüler Luthers als auch andere Autoren dazu übergingen, das sogenannte „Luther-Deutsch“ in ihren Schriften zu verwenden. Die Entstehung einer einheitlichen hochdeutschen Schriftsprache wurde dadurch nachdrücklich befördert. Luther selbst feilte bis zu seinem Lebensende weiter an seiner Übersetzung der Bibel – auch nachdem die Gesamtausgabe 1534 bei dem Buchdrucker Hans Lufft in Wittenberg erschienen war.</w:t>
      </w:r>
    </w:p>
    <w:p w14:paraId="7397F0FD" w14:textId="77777777" w:rsidR="00BB0F8F" w:rsidRPr="008C4420" w:rsidRDefault="00BB0F8F" w:rsidP="00BB0F8F">
      <w:pPr>
        <w:spacing w:line="276" w:lineRule="auto"/>
        <w:ind w:left="3827"/>
        <w:jc w:val="left"/>
        <w:rPr>
          <w:rFonts w:ascii="Arial" w:hAnsi="Arial" w:cs="Arial"/>
          <w:noProof/>
          <w:sz w:val="24"/>
          <w:szCs w:val="24"/>
          <w:lang w:eastAsia="de-DE"/>
        </w:rPr>
      </w:pPr>
      <w:r w:rsidRPr="008C4420">
        <w:rPr>
          <w:rFonts w:ascii="Arial" w:hAnsi="Arial" w:cs="Arial"/>
          <w:noProof/>
          <w:sz w:val="24"/>
          <w:szCs w:val="24"/>
          <w:lang w:eastAsia="de-DE"/>
        </w:rPr>
        <w:br w:type="page"/>
      </w:r>
    </w:p>
    <w:p w14:paraId="2705122C" w14:textId="77777777" w:rsidR="00BB0F8F" w:rsidRPr="008C4420" w:rsidRDefault="00BB0F8F" w:rsidP="00BB0F8F">
      <w:pPr>
        <w:pStyle w:val="berschrift1"/>
        <w:rPr>
          <w:rFonts w:ascii="Arial" w:hAnsi="Arial" w:cs="Arial"/>
          <w:noProof/>
          <w:lang w:eastAsia="de-DE"/>
        </w:rPr>
      </w:pPr>
      <w:bookmarkStart w:id="31" w:name="_Toc495478737"/>
      <w:bookmarkStart w:id="32" w:name="_Toc496175446"/>
      <w:r w:rsidRPr="008C4420">
        <w:rPr>
          <w:rFonts w:ascii="Arial" w:hAnsi="Arial" w:cs="Arial"/>
          <w:noProof/>
          <w:lang w:eastAsia="de-DE"/>
        </w:rPr>
        <w:lastRenderedPageBreak/>
        <w:t>Szene 19: Sterbezimmer – Eisleben 1546</w:t>
      </w:r>
      <w:bookmarkEnd w:id="31"/>
      <w:bookmarkEnd w:id="32"/>
    </w:p>
    <w:p w14:paraId="0896E9FF" w14:textId="77777777" w:rsidR="00BB0F8F" w:rsidRPr="008C4420" w:rsidRDefault="00BB0F8F" w:rsidP="00BB0F8F">
      <w:pPr>
        <w:rPr>
          <w:rFonts w:ascii="Arial" w:hAnsi="Arial" w:cs="Arial"/>
          <w:b/>
          <w:noProof/>
          <w:sz w:val="24"/>
          <w:szCs w:val="24"/>
          <w:lang w:eastAsia="de-DE"/>
        </w:rPr>
      </w:pPr>
      <w:r w:rsidRPr="008C4420">
        <w:rPr>
          <w:rFonts w:ascii="Arial" w:hAnsi="Arial" w:cs="Arial"/>
          <w:noProof/>
          <w:lang w:eastAsia="de-DE"/>
        </w:rPr>
        <w:drawing>
          <wp:inline distT="0" distB="0" distL="0" distR="0" wp14:anchorId="49EB4848" wp14:editId="6240D80F">
            <wp:extent cx="5760720" cy="2280285"/>
            <wp:effectExtent l="0" t="0" r="0" b="5715"/>
            <wp:docPr id="20" name="Grafik 20" descr="Johanna rupprecht lyraina luther lo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hanna rupprecht lyraina luther loc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80285"/>
                    </a:xfrm>
                    <a:prstGeom prst="rect">
                      <a:avLst/>
                    </a:prstGeom>
                    <a:noFill/>
                    <a:ln>
                      <a:noFill/>
                    </a:ln>
                  </pic:spPr>
                </pic:pic>
              </a:graphicData>
            </a:graphic>
          </wp:inline>
        </w:drawing>
      </w:r>
    </w:p>
    <w:p w14:paraId="209B7E1B" w14:textId="77777777" w:rsidR="00BB0F8F" w:rsidRPr="008C4420" w:rsidRDefault="00BB0F8F" w:rsidP="00BB0F8F">
      <w:pPr>
        <w:rPr>
          <w:rFonts w:ascii="Arial" w:hAnsi="Arial" w:cs="Arial"/>
          <w:b/>
          <w:noProof/>
          <w:sz w:val="24"/>
          <w:szCs w:val="24"/>
          <w:lang w:eastAsia="de-DE"/>
        </w:rPr>
      </w:pPr>
    </w:p>
    <w:p w14:paraId="08419A91"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Da Luthers Sterbezimmer nicht mehr existiert (das Haus, in dem es sich befand, wurde abgerissen und das Museum in Eisleben zeigt heute nur eine idealisierte Rekonstruktion dieses Raums, die Jahrhunderte später entstand), basiert die Darstellung des Zimmers im Spiel auf Beschreibungen der letzten Stunden des Reformators. So ist etwa links das „Rugebettlin“ (Ledersofa) zu sehen, auf dem Luther mehrfach in der Nacht mit warmen Tüchern und Lavendelwasser eingerieben wurde, da er Schmerzen in der Brust verspürte.</w:t>
      </w:r>
    </w:p>
    <w:p w14:paraId="57D36E76" w14:textId="77777777" w:rsidR="00BB0F8F" w:rsidRPr="008C4420" w:rsidRDefault="00BB0F8F" w:rsidP="00BB0F8F">
      <w:pPr>
        <w:rPr>
          <w:rFonts w:ascii="Arial" w:hAnsi="Arial" w:cs="Arial"/>
          <w:noProof/>
          <w:sz w:val="24"/>
          <w:szCs w:val="24"/>
          <w:lang w:eastAsia="de-DE"/>
        </w:rPr>
      </w:pPr>
      <w:r w:rsidRPr="008C4420">
        <w:rPr>
          <w:rFonts w:ascii="Arial" w:hAnsi="Arial" w:cs="Arial"/>
          <w:noProof/>
          <w:sz w:val="24"/>
          <w:szCs w:val="24"/>
          <w:lang w:eastAsia="de-DE"/>
        </w:rPr>
        <w:t>Schon kurz nach seinem Ableben begannen Luthers Anhänger damit, ein positives Bild für die Nachwelt zu formen. Besonders wichtig war es ihnen, Luthers Gesichtszüge festzuhalten – in Form einer Totenmaske und als Zeichnung. Die Entspanntheit der Gesichtszüge sollte beweisen, dass Luther zum Zeitpunkt seines Todes nicht vom Teufel geholt worden war, sondern sich vielmehr im Einklang mit Gott befunden hatte. Luthers Anhänger sahen darin auch einen Beweis für die Legitimität der Reformation.</w:t>
      </w:r>
    </w:p>
    <w:p w14:paraId="65419123" w14:textId="77777777" w:rsidR="00BB0F8F" w:rsidRPr="008C4420" w:rsidRDefault="00BB0F8F" w:rsidP="00BB0F8F">
      <w:pPr>
        <w:pStyle w:val="Standa1"/>
        <w:rPr>
          <w:rFonts w:ascii="Arial" w:hAnsi="Arial" w:cs="Arial"/>
          <w:noProof/>
          <w:lang w:eastAsia="de-DE"/>
        </w:rPr>
      </w:pPr>
    </w:p>
    <w:p w14:paraId="4185A650" w14:textId="268A65F1" w:rsidR="00A427D5" w:rsidRPr="000D1A6C" w:rsidRDefault="00A427D5" w:rsidP="00A427D5">
      <w:pPr>
        <w:spacing w:line="276" w:lineRule="auto"/>
        <w:jc w:val="left"/>
        <w:rPr>
          <w:rFonts w:ascii="Arial" w:hAnsi="Arial" w:cs="Arial"/>
          <w:noProof/>
          <w:lang w:eastAsia="de-DE"/>
        </w:rPr>
      </w:pPr>
    </w:p>
    <w:sectPr w:rsidR="00A427D5" w:rsidRPr="000D1A6C" w:rsidSect="00FF4585">
      <w:footerReference w:type="default" r:id="rId27"/>
      <w:headerReference w:type="first" r:id="rId28"/>
      <w:pgSz w:w="11906" w:h="16838"/>
      <w:pgMar w:top="2098" w:right="1558" w:bottom="1418" w:left="1134" w:header="0" w:footer="11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00211" w14:textId="77777777" w:rsidR="00A2776A" w:rsidRDefault="00A2776A" w:rsidP="00705602">
      <w:pPr>
        <w:spacing w:after="0"/>
      </w:pPr>
      <w:r>
        <w:separator/>
      </w:r>
    </w:p>
  </w:endnote>
  <w:endnote w:type="continuationSeparator" w:id="0">
    <w:p w14:paraId="7FECB1FA" w14:textId="77777777" w:rsidR="00A2776A" w:rsidRDefault="00A2776A" w:rsidP="00705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DIN">
    <w:altName w:val="Calibri"/>
    <w:panose1 w:val="02000503040000020003"/>
    <w:charset w:val="00"/>
    <w:family w:val="auto"/>
    <w:pitch w:val="variable"/>
    <w:sig w:usb0="800000A7"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A5A27" w14:textId="40EDA3AF" w:rsidR="000E627F" w:rsidRPr="00625E64" w:rsidRDefault="000E627F" w:rsidP="005E25A5">
    <w:pPr>
      <w:pStyle w:val="Fuzeile"/>
      <w:tabs>
        <w:tab w:val="clear" w:pos="4536"/>
        <w:tab w:val="left" w:pos="3544"/>
      </w:tabs>
      <w:jc w:val="left"/>
      <w:rPr>
        <w:sz w:val="18"/>
        <w:szCs w:val="18"/>
      </w:rPr>
    </w:pPr>
    <w:r>
      <w:rPr>
        <w:noProof/>
        <w:sz w:val="18"/>
        <w:szCs w:val="18"/>
        <w:lang w:eastAsia="de-DE"/>
      </w:rPr>
      <mc:AlternateContent>
        <mc:Choice Requires="wps">
          <w:drawing>
            <wp:anchor distT="0" distB="0" distL="114300" distR="114300" simplePos="0" relativeHeight="251661312" behindDoc="0" locked="0" layoutInCell="1" allowOverlap="1" wp14:anchorId="5E8A5A29" wp14:editId="6A8FDD96">
              <wp:simplePos x="0" y="0"/>
              <wp:positionH relativeFrom="margin">
                <wp:posOffset>481602</wp:posOffset>
              </wp:positionH>
              <wp:positionV relativeFrom="bottomMargin">
                <wp:posOffset>155665</wp:posOffset>
              </wp:positionV>
              <wp:extent cx="5638800" cy="6286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F9D4F" w14:textId="777ED15A" w:rsidR="000E627F" w:rsidRDefault="00D34296" w:rsidP="003945C9">
                          <w:pPr>
                            <w:jc w:val="center"/>
                            <w:rPr>
                              <w:b/>
                              <w:color w:val="7F7F7F" w:themeColor="text1" w:themeTint="80"/>
                              <w:sz w:val="16"/>
                              <w:szCs w:val="16"/>
                            </w:rPr>
                          </w:pPr>
                          <w:r w:rsidRPr="00D34296">
                            <w:rPr>
                              <w:b/>
                              <w:color w:val="7F7F7F" w:themeColor="text1" w:themeTint="80"/>
                              <w:sz w:val="16"/>
                              <w:szCs w:val="16"/>
                            </w:rPr>
                            <w:t>Hintergründiges</w:t>
                          </w:r>
                          <w:r w:rsidR="000E627F">
                            <w:rPr>
                              <w:b/>
                              <w:color w:val="7F7F7F" w:themeColor="text1" w:themeTint="80"/>
                              <w:sz w:val="16"/>
                              <w:szCs w:val="16"/>
                            </w:rPr>
                            <w:t xml:space="preserve">, </w:t>
                          </w:r>
                          <w:r w:rsidR="000E627F" w:rsidRPr="00F17B4B">
                            <w:rPr>
                              <w:b/>
                              <w:color w:val="7F7F7F" w:themeColor="text1" w:themeTint="80"/>
                              <w:sz w:val="16"/>
                              <w:szCs w:val="16"/>
                            </w:rPr>
                            <w:t>Martin Luther auf der Spur</w:t>
                          </w:r>
                          <w:r w:rsidR="000E627F">
                            <w:rPr>
                              <w:b/>
                              <w:color w:val="7F7F7F" w:themeColor="text1" w:themeTint="80"/>
                              <w:sz w:val="16"/>
                              <w:szCs w:val="16"/>
                            </w:rPr>
                            <w:t xml:space="preserve"> - </w:t>
                          </w:r>
                          <w:r w:rsidR="000E627F" w:rsidRPr="00F17B4B">
                            <w:rPr>
                              <w:b/>
                              <w:color w:val="7F7F7F" w:themeColor="text1" w:themeTint="80"/>
                              <w:sz w:val="16"/>
                              <w:szCs w:val="16"/>
                            </w:rPr>
                            <w:t>Ein Zeitreise-Spiel</w:t>
                          </w:r>
                        </w:p>
                        <w:p w14:paraId="5E8A5A34" w14:textId="11DBD74F" w:rsidR="000E627F" w:rsidRPr="00A74C23" w:rsidRDefault="000E627F" w:rsidP="003945C9">
                          <w:pPr>
                            <w:jc w:val="center"/>
                            <w:rPr>
                              <w:color w:val="7F7F7F" w:themeColor="text1" w:themeTint="80"/>
                              <w:sz w:val="16"/>
                              <w:szCs w:val="16"/>
                            </w:rPr>
                          </w:pPr>
                          <w:r w:rsidRPr="00A74C23">
                            <w:rPr>
                              <w:color w:val="7F7F7F" w:themeColor="text1" w:themeTint="80"/>
                              <w:sz w:val="16"/>
                              <w:szCs w:val="16"/>
                            </w:rPr>
                            <w:t>www.</w:t>
                          </w:r>
                          <w:r>
                            <w:rPr>
                              <w:color w:val="7F7F7F" w:themeColor="text1" w:themeTint="80"/>
                              <w:sz w:val="16"/>
                              <w:szCs w:val="16"/>
                            </w:rPr>
                            <w:t>schulprojekte-reformation</w:t>
                          </w:r>
                          <w:r w:rsidRPr="00A74C23">
                            <w:rPr>
                              <w:color w:val="7F7F7F" w:themeColor="text1" w:themeTint="80"/>
                              <w:sz w:val="16"/>
                              <w:szCs w:val="16"/>
                            </w:rPr>
                            <w:t>.de</w:t>
                          </w:r>
                        </w:p>
                        <w:p w14:paraId="5E8A5A35" w14:textId="5D1A9C63" w:rsidR="000E627F" w:rsidRPr="00A74C23" w:rsidRDefault="00A2776A" w:rsidP="003945C9">
                          <w:pPr>
                            <w:jc w:val="center"/>
                            <w:rPr>
                              <w:color w:val="7F7F7F" w:themeColor="text1" w:themeTint="80"/>
                              <w:sz w:val="16"/>
                              <w:szCs w:val="16"/>
                            </w:rPr>
                          </w:pPr>
                          <w:sdt>
                            <w:sdtPr>
                              <w:rPr>
                                <w:color w:val="7F7F7F" w:themeColor="text1" w:themeTint="80"/>
                                <w:sz w:val="16"/>
                                <w:szCs w:val="16"/>
                              </w:rPr>
                              <w:id w:val="806754998"/>
                              <w:docPartObj>
                                <w:docPartGallery w:val="Page Numbers (Top of Page)"/>
                                <w:docPartUnique/>
                              </w:docPartObj>
                            </w:sdtPr>
                            <w:sdtEndPr/>
                            <w:sdtContent>
                              <w:r w:rsidR="000E627F" w:rsidRPr="00A74C23">
                                <w:rPr>
                                  <w:color w:val="7F7F7F" w:themeColor="text1" w:themeTint="80"/>
                                  <w:sz w:val="16"/>
                                  <w:szCs w:val="16"/>
                                </w:rPr>
                                <w:t xml:space="preserve">Seite </w:t>
                              </w:r>
                              <w:r w:rsidR="000E627F" w:rsidRPr="00A74C23">
                                <w:rPr>
                                  <w:color w:val="7F7F7F" w:themeColor="text1" w:themeTint="80"/>
                                  <w:sz w:val="16"/>
                                  <w:szCs w:val="16"/>
                                </w:rPr>
                                <w:fldChar w:fldCharType="begin"/>
                              </w:r>
                              <w:r w:rsidR="000E627F" w:rsidRPr="00A74C23">
                                <w:rPr>
                                  <w:color w:val="7F7F7F" w:themeColor="text1" w:themeTint="80"/>
                                  <w:sz w:val="16"/>
                                  <w:szCs w:val="16"/>
                                </w:rPr>
                                <w:instrText xml:space="preserve"> PAGE </w:instrText>
                              </w:r>
                              <w:r w:rsidR="000E627F" w:rsidRPr="00A74C23">
                                <w:rPr>
                                  <w:color w:val="7F7F7F" w:themeColor="text1" w:themeTint="80"/>
                                  <w:sz w:val="16"/>
                                  <w:szCs w:val="16"/>
                                </w:rPr>
                                <w:fldChar w:fldCharType="separate"/>
                              </w:r>
                              <w:r w:rsidR="00E77E6C">
                                <w:rPr>
                                  <w:noProof/>
                                  <w:color w:val="7F7F7F" w:themeColor="text1" w:themeTint="80"/>
                                  <w:sz w:val="16"/>
                                  <w:szCs w:val="16"/>
                                </w:rPr>
                                <w:t>2</w:t>
                              </w:r>
                              <w:r w:rsidR="000E627F" w:rsidRPr="00A74C23">
                                <w:rPr>
                                  <w:color w:val="7F7F7F" w:themeColor="text1" w:themeTint="80"/>
                                  <w:sz w:val="16"/>
                                  <w:szCs w:val="16"/>
                                </w:rPr>
                                <w:fldChar w:fldCharType="end"/>
                              </w:r>
                              <w:r w:rsidR="000E627F" w:rsidRPr="00A74C23">
                                <w:rPr>
                                  <w:color w:val="7F7F7F" w:themeColor="text1" w:themeTint="80"/>
                                  <w:sz w:val="16"/>
                                  <w:szCs w:val="16"/>
                                </w:rPr>
                                <w:t xml:space="preserve"> von </w:t>
                              </w:r>
                              <w:r w:rsidR="00A81AB6">
                                <w:rPr>
                                  <w:color w:val="7F7F7F" w:themeColor="text1" w:themeTint="80"/>
                                  <w:sz w:val="16"/>
                                  <w:szCs w:val="16"/>
                                </w:rPr>
                                <w:fldChar w:fldCharType="begin"/>
                              </w:r>
                              <w:r w:rsidR="000E627F" w:rsidRPr="00A74C23">
                                <w:rPr>
                                  <w:color w:val="7F7F7F" w:themeColor="text1" w:themeTint="80"/>
                                  <w:sz w:val="16"/>
                                  <w:szCs w:val="16"/>
                                </w:rPr>
                                <w:fldChar w:fldCharType="begin"/>
                              </w:r>
                              <w:r w:rsidR="000E627F" w:rsidRPr="00A74C23">
                                <w:rPr>
                                  <w:color w:val="7F7F7F" w:themeColor="text1" w:themeTint="80"/>
                                  <w:sz w:val="16"/>
                                  <w:szCs w:val="16"/>
                                </w:rPr>
                                <w:instrText xml:space="preserve"> NUMPAGES  </w:instrText>
                              </w:r>
                              <w:r w:rsidR="000E627F" w:rsidRPr="00A74C23">
                                <w:rPr>
                                  <w:color w:val="7F7F7F" w:themeColor="text1" w:themeTint="80"/>
                                  <w:sz w:val="16"/>
                                  <w:szCs w:val="16"/>
                                </w:rPr>
                                <w:fldChar w:fldCharType="separate"/>
                              </w:r>
                              <w:r w:rsidR="00E77E6C">
                                <w:rPr>
                                  <w:noProof/>
                                  <w:color w:val="7F7F7F" w:themeColor="text1" w:themeTint="80"/>
                                  <w:sz w:val="16"/>
                                  <w:szCs w:val="16"/>
                                </w:rPr>
                                <w:instrText>18</w:instrText>
                              </w:r>
                              <w:r w:rsidR="000E627F" w:rsidRPr="00A74C23">
                                <w:rPr>
                                  <w:color w:val="7F7F7F" w:themeColor="text1" w:themeTint="80"/>
                                  <w:sz w:val="16"/>
                                  <w:szCs w:val="16"/>
                                </w:rPr>
                                <w:fldChar w:fldCharType="end"/>
                              </w:r>
                              <w:r w:rsidR="00A81AB6">
                                <w:rPr>
                                  <w:color w:val="7F7F7F" w:themeColor="text1" w:themeTint="80"/>
                                  <w:sz w:val="16"/>
                                  <w:szCs w:val="16"/>
                                </w:rPr>
                                <w:fldChar w:fldCharType="end"/>
                              </w:r>
                            </w:sdtContent>
                          </w:sdt>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8A5A29" id="_x0000_t202" coordsize="21600,21600" o:spt="202" path="m,l,21600r21600,l21600,xe">
              <v:stroke joinstyle="miter"/>
              <v:path gradientshapeok="t" o:connecttype="rect"/>
            </v:shapetype>
            <v:shape id="Text Box 2" o:spid="_x0000_s1026" type="#_x0000_t202" style="position:absolute;margin-left:37.9pt;margin-top:12.25pt;width:444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1a9fQIAAP8EAAAOAAAAZHJzL2Uyb0RvYy54bWysVMtu2zAQvBfoPxC8O3pUdiwhchA7dVEg&#10;fQBJP4AmKYsoRbIkbSkt+u9dUlbiPg5FUR2kFbkcze7M6up66CQ6cuuEVjXOLlKMuKKaCbWv8aeH&#10;7WyJkfNEMSK14jV+5A5fr16+uOpNxXPdasm4RQCiXNWbGrfemypJHG15R9yFNlzBZqNtRzy82n3C&#10;LOkBvZNJnqaLpNeWGaspdw5Wb8dNvIr4TcOp/9A0jnskawzcfLzbeN+Fe7K6ItXeEtMKeqJB/oFF&#10;R4SCjz5B3RJP0MGK36A6Qa12uvEXVHeJbhpBeawBqsnSX6q5b4nhsRZojjNPbXL/D5a+P360SDDQ&#10;DiNFOpDogQ8erfWA8tCd3rgKku4NpPkBlkNmqNSZO00/O6T0piVqz2+s1X3LCQN2WTiZnB0dcVwA&#10;2fXvNIPPkIPXEWhobBcAoRkI0EGlxydlAhUKi/PFq+UyhS0Ke4t8uZhH6RJSTaeNdf4N1x0KQY0t&#10;KB/RyfHO+cCGVFNKZK+lYFshZXyx+91GWnQk4JJtvGIBUOR5mlQhWelwbEQcV4AkfCPsBbpR9W9l&#10;lhfpOi9n28XyclZsi/msvEyXszQr1+UiLcridvs9EMyKqhWMcXUnFJ8cmBV/p/BpFkbvRA+ivsbl&#10;PJ+PEp2zd+dFpvH6U5Gd8DCQUnQ1hobDFZJIFYR9rViMPRFyjJOf6ccuQw+mZ+xKtEFQfvSAH3YD&#10;oARv7DR7BENYDXqBtPAXgaDV9itGPUxkjd2XA7EcI/lWganC+E6BnYLdFBBF4WiNPUZjuPHjmB+M&#10;FfsWkEfbKn0DxmtE9MQzi5NdYcoi+dMfIYzx+XvMev5vrX4AAAD//wMAUEsDBBQABgAIAAAAIQAL&#10;4OCm3wAAAAkBAAAPAAAAZHJzL2Rvd25yZXYueG1sTI/NTsMwEITvSLyDtUhcEHVISQohTgUtvcGh&#10;P+rZjZckIl5HsdOkb89yguPsjGa+zZeTbcUZe984UvAwi0Aglc40VCk47Df3TyB80GR06wgVXNDD&#10;sri+ynVm3EhbPO9CJbiEfKYV1CF0mZS+rNFqP3MdEntfrrc6sOwraXo9crltZRxFqbS6IV6odYer&#10;Gsvv3WAVpOt+GLe0ulsf3j/0Z1fFx7fLUanbm+n1BUTAKfyF4Ref0aFgppMbyHjRKlgkTB4UxI8J&#10;CPaf0zkfThyM5wnIIpf/Pyh+AAAA//8DAFBLAQItABQABgAIAAAAIQC2gziS/gAAAOEBAAATAAAA&#10;AAAAAAAAAAAAAAAAAABbQ29udGVudF9UeXBlc10ueG1sUEsBAi0AFAAGAAgAAAAhADj9If/WAAAA&#10;lAEAAAsAAAAAAAAAAAAAAAAALwEAAF9yZWxzLy5yZWxzUEsBAi0AFAAGAAgAAAAhADz3Vr19AgAA&#10;/wQAAA4AAAAAAAAAAAAAAAAALgIAAGRycy9lMm9Eb2MueG1sUEsBAi0AFAAGAAgAAAAhAAvg4Kbf&#10;AAAACQEAAA8AAAAAAAAAAAAAAAAA1wQAAGRycy9kb3ducmV2LnhtbFBLBQYAAAAABAAEAPMAAADj&#10;BQAAAAA=&#10;" stroked="f">
              <v:textbox inset="0,0,0,0">
                <w:txbxContent>
                  <w:p w14:paraId="39DF9D4F" w14:textId="777ED15A" w:rsidR="000E627F" w:rsidRDefault="00D34296" w:rsidP="003945C9">
                    <w:pPr>
                      <w:jc w:val="center"/>
                      <w:rPr>
                        <w:b/>
                        <w:color w:val="7F7F7F" w:themeColor="text1" w:themeTint="80"/>
                        <w:sz w:val="16"/>
                        <w:szCs w:val="16"/>
                      </w:rPr>
                    </w:pPr>
                    <w:r w:rsidRPr="00D34296">
                      <w:rPr>
                        <w:b/>
                        <w:color w:val="7F7F7F" w:themeColor="text1" w:themeTint="80"/>
                        <w:sz w:val="16"/>
                        <w:szCs w:val="16"/>
                      </w:rPr>
                      <w:t>Hintergründiges</w:t>
                    </w:r>
                    <w:r w:rsidR="000E627F">
                      <w:rPr>
                        <w:b/>
                        <w:color w:val="7F7F7F" w:themeColor="text1" w:themeTint="80"/>
                        <w:sz w:val="16"/>
                        <w:szCs w:val="16"/>
                      </w:rPr>
                      <w:t xml:space="preserve">, </w:t>
                    </w:r>
                    <w:r w:rsidR="000E627F" w:rsidRPr="00F17B4B">
                      <w:rPr>
                        <w:b/>
                        <w:color w:val="7F7F7F" w:themeColor="text1" w:themeTint="80"/>
                        <w:sz w:val="16"/>
                        <w:szCs w:val="16"/>
                      </w:rPr>
                      <w:t>Martin Luther auf der Spur</w:t>
                    </w:r>
                    <w:r w:rsidR="000E627F">
                      <w:rPr>
                        <w:b/>
                        <w:color w:val="7F7F7F" w:themeColor="text1" w:themeTint="80"/>
                        <w:sz w:val="16"/>
                        <w:szCs w:val="16"/>
                      </w:rPr>
                      <w:t xml:space="preserve"> - </w:t>
                    </w:r>
                    <w:r w:rsidR="000E627F" w:rsidRPr="00F17B4B">
                      <w:rPr>
                        <w:b/>
                        <w:color w:val="7F7F7F" w:themeColor="text1" w:themeTint="80"/>
                        <w:sz w:val="16"/>
                        <w:szCs w:val="16"/>
                      </w:rPr>
                      <w:t>Ein Zeitreise-Spiel</w:t>
                    </w:r>
                  </w:p>
                  <w:p w14:paraId="5E8A5A34" w14:textId="11DBD74F" w:rsidR="000E627F" w:rsidRPr="00A74C23" w:rsidRDefault="000E627F" w:rsidP="003945C9">
                    <w:pPr>
                      <w:jc w:val="center"/>
                      <w:rPr>
                        <w:color w:val="7F7F7F" w:themeColor="text1" w:themeTint="80"/>
                        <w:sz w:val="16"/>
                        <w:szCs w:val="16"/>
                      </w:rPr>
                    </w:pPr>
                    <w:r w:rsidRPr="00A74C23">
                      <w:rPr>
                        <w:color w:val="7F7F7F" w:themeColor="text1" w:themeTint="80"/>
                        <w:sz w:val="16"/>
                        <w:szCs w:val="16"/>
                      </w:rPr>
                      <w:t>www.</w:t>
                    </w:r>
                    <w:r>
                      <w:rPr>
                        <w:color w:val="7F7F7F" w:themeColor="text1" w:themeTint="80"/>
                        <w:sz w:val="16"/>
                        <w:szCs w:val="16"/>
                      </w:rPr>
                      <w:t>schulprojekte-reformation</w:t>
                    </w:r>
                    <w:r w:rsidRPr="00A74C23">
                      <w:rPr>
                        <w:color w:val="7F7F7F" w:themeColor="text1" w:themeTint="80"/>
                        <w:sz w:val="16"/>
                        <w:szCs w:val="16"/>
                      </w:rPr>
                      <w:t>.de</w:t>
                    </w:r>
                  </w:p>
                  <w:p w14:paraId="5E8A5A35" w14:textId="5D1A9C63" w:rsidR="000E627F" w:rsidRPr="00A74C23" w:rsidRDefault="00A2776A" w:rsidP="003945C9">
                    <w:pPr>
                      <w:jc w:val="center"/>
                      <w:rPr>
                        <w:color w:val="7F7F7F" w:themeColor="text1" w:themeTint="80"/>
                        <w:sz w:val="16"/>
                        <w:szCs w:val="16"/>
                      </w:rPr>
                    </w:pPr>
                    <w:sdt>
                      <w:sdtPr>
                        <w:rPr>
                          <w:color w:val="7F7F7F" w:themeColor="text1" w:themeTint="80"/>
                          <w:sz w:val="16"/>
                          <w:szCs w:val="16"/>
                        </w:rPr>
                        <w:id w:val="806754998"/>
                        <w:docPartObj>
                          <w:docPartGallery w:val="Page Numbers (Top of Page)"/>
                          <w:docPartUnique/>
                        </w:docPartObj>
                      </w:sdtPr>
                      <w:sdtEndPr/>
                      <w:sdtContent>
                        <w:r w:rsidR="000E627F" w:rsidRPr="00A74C23">
                          <w:rPr>
                            <w:color w:val="7F7F7F" w:themeColor="text1" w:themeTint="80"/>
                            <w:sz w:val="16"/>
                            <w:szCs w:val="16"/>
                          </w:rPr>
                          <w:t xml:space="preserve">Seite </w:t>
                        </w:r>
                        <w:r w:rsidR="000E627F" w:rsidRPr="00A74C23">
                          <w:rPr>
                            <w:color w:val="7F7F7F" w:themeColor="text1" w:themeTint="80"/>
                            <w:sz w:val="16"/>
                            <w:szCs w:val="16"/>
                          </w:rPr>
                          <w:fldChar w:fldCharType="begin"/>
                        </w:r>
                        <w:r w:rsidR="000E627F" w:rsidRPr="00A74C23">
                          <w:rPr>
                            <w:color w:val="7F7F7F" w:themeColor="text1" w:themeTint="80"/>
                            <w:sz w:val="16"/>
                            <w:szCs w:val="16"/>
                          </w:rPr>
                          <w:instrText xml:space="preserve"> PAGE </w:instrText>
                        </w:r>
                        <w:r w:rsidR="000E627F" w:rsidRPr="00A74C23">
                          <w:rPr>
                            <w:color w:val="7F7F7F" w:themeColor="text1" w:themeTint="80"/>
                            <w:sz w:val="16"/>
                            <w:szCs w:val="16"/>
                          </w:rPr>
                          <w:fldChar w:fldCharType="separate"/>
                        </w:r>
                        <w:r w:rsidR="00E77E6C">
                          <w:rPr>
                            <w:noProof/>
                            <w:color w:val="7F7F7F" w:themeColor="text1" w:themeTint="80"/>
                            <w:sz w:val="16"/>
                            <w:szCs w:val="16"/>
                          </w:rPr>
                          <w:t>2</w:t>
                        </w:r>
                        <w:r w:rsidR="000E627F" w:rsidRPr="00A74C23">
                          <w:rPr>
                            <w:color w:val="7F7F7F" w:themeColor="text1" w:themeTint="80"/>
                            <w:sz w:val="16"/>
                            <w:szCs w:val="16"/>
                          </w:rPr>
                          <w:fldChar w:fldCharType="end"/>
                        </w:r>
                        <w:r w:rsidR="000E627F" w:rsidRPr="00A74C23">
                          <w:rPr>
                            <w:color w:val="7F7F7F" w:themeColor="text1" w:themeTint="80"/>
                            <w:sz w:val="16"/>
                            <w:szCs w:val="16"/>
                          </w:rPr>
                          <w:t xml:space="preserve"> von </w:t>
                        </w:r>
                        <w:r w:rsidR="00A81AB6">
                          <w:rPr>
                            <w:color w:val="7F7F7F" w:themeColor="text1" w:themeTint="80"/>
                            <w:sz w:val="16"/>
                            <w:szCs w:val="16"/>
                          </w:rPr>
                          <w:fldChar w:fldCharType="begin"/>
                        </w:r>
                        <w:r w:rsidR="000E627F" w:rsidRPr="00A74C23">
                          <w:rPr>
                            <w:color w:val="7F7F7F" w:themeColor="text1" w:themeTint="80"/>
                            <w:sz w:val="16"/>
                            <w:szCs w:val="16"/>
                          </w:rPr>
                          <w:fldChar w:fldCharType="begin"/>
                        </w:r>
                        <w:r w:rsidR="000E627F" w:rsidRPr="00A74C23">
                          <w:rPr>
                            <w:color w:val="7F7F7F" w:themeColor="text1" w:themeTint="80"/>
                            <w:sz w:val="16"/>
                            <w:szCs w:val="16"/>
                          </w:rPr>
                          <w:instrText xml:space="preserve"> NUMPAGES  </w:instrText>
                        </w:r>
                        <w:r w:rsidR="000E627F" w:rsidRPr="00A74C23">
                          <w:rPr>
                            <w:color w:val="7F7F7F" w:themeColor="text1" w:themeTint="80"/>
                            <w:sz w:val="16"/>
                            <w:szCs w:val="16"/>
                          </w:rPr>
                          <w:fldChar w:fldCharType="separate"/>
                        </w:r>
                        <w:r w:rsidR="00E77E6C">
                          <w:rPr>
                            <w:noProof/>
                            <w:color w:val="7F7F7F" w:themeColor="text1" w:themeTint="80"/>
                            <w:sz w:val="16"/>
                            <w:szCs w:val="16"/>
                          </w:rPr>
                          <w:instrText>18</w:instrText>
                        </w:r>
                        <w:r w:rsidR="000E627F" w:rsidRPr="00A74C23">
                          <w:rPr>
                            <w:color w:val="7F7F7F" w:themeColor="text1" w:themeTint="80"/>
                            <w:sz w:val="16"/>
                            <w:szCs w:val="16"/>
                          </w:rPr>
                          <w:fldChar w:fldCharType="end"/>
                        </w:r>
                        <w:r w:rsidR="00A81AB6">
                          <w:rPr>
                            <w:color w:val="7F7F7F" w:themeColor="text1" w:themeTint="80"/>
                            <w:sz w:val="16"/>
                            <w:szCs w:val="16"/>
                          </w:rPr>
                          <w:fldChar w:fldCharType="end"/>
                        </w:r>
                      </w:sdtContent>
                    </w:sdt>
                  </w:p>
                </w:txbxContent>
              </v:textbox>
              <w10:wrap anchorx="margin" anchory="margin"/>
            </v:shape>
          </w:pict>
        </mc:Fallback>
      </mc:AlternateContent>
    </w:r>
    <w:r>
      <w:rPr>
        <w:noProof/>
        <w:sz w:val="18"/>
        <w:szCs w:val="18"/>
        <w:lang w:eastAsia="de-DE"/>
      </w:rPr>
      <mc:AlternateContent>
        <mc:Choice Requires="wps">
          <w:drawing>
            <wp:anchor distT="0" distB="0" distL="114300" distR="114300" simplePos="0" relativeHeight="251674624" behindDoc="0" locked="0" layoutInCell="1" allowOverlap="1" wp14:anchorId="54552677" wp14:editId="77AD3D26">
              <wp:simplePos x="0" y="0"/>
              <wp:positionH relativeFrom="column">
                <wp:posOffset>-219159</wp:posOffset>
              </wp:positionH>
              <wp:positionV relativeFrom="paragraph">
                <wp:posOffset>14522</wp:posOffset>
              </wp:positionV>
              <wp:extent cx="6846073" cy="0"/>
              <wp:effectExtent l="0" t="0" r="31115" b="19050"/>
              <wp:wrapNone/>
              <wp:docPr id="3" name="Gerader Verbinder 3"/>
              <wp:cNvGraphicFramePr/>
              <a:graphic xmlns:a="http://schemas.openxmlformats.org/drawingml/2006/main">
                <a:graphicData uri="http://schemas.microsoft.com/office/word/2010/wordprocessingShape">
                  <wps:wsp>
                    <wps:cNvCnPr/>
                    <wps:spPr>
                      <a:xfrm>
                        <a:off x="0" y="0"/>
                        <a:ext cx="6846073" cy="0"/>
                      </a:xfrm>
                      <a:prstGeom prst="line">
                        <a:avLst/>
                      </a:prstGeom>
                      <a:ln>
                        <a:solidFill>
                          <a:srgbClr val="E600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D2E6A" id="Gerader Verbinder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7.25pt,1.15pt" to="52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c80gEAAAMEAAAOAAAAZHJzL2Uyb0RvYy54bWysU8tu2zAQvBfoPxC815KTwgkEyznkdSla&#10;o01zp6mlRYAvLFlL/vsuKVsJ2gJBi15WXHJndmdIrW9Ga9gBMGrvWr5c1JyBk77Tbt/y708PH645&#10;i0m4ThjvoOVHiPxm8/7deggNXPjemw6QEYmLzRBa3qcUmqqKsgcr4sIHcHSoPFqRKMV91aEYiN2a&#10;6qKuV9XgsQvoJcRIu3fTId8UfqVApi9KRUjMtJxmSyViibscq81aNHsUodfyNIb4hyms0I6azlR3&#10;Ign2A/VvVFZL9NGrtJDeVl4pLaFoIDXL+hc133oRoGghc2KYbYr/j1Z+PmyR6a7ll5w5YemKHgFF&#10;vpRnwJ12eXWZbRpCbKj61m3xlMWwxax5VGjzl9SwsVh7nK2FMTFJm6vrj6v6inrI81n1AgwY0yN4&#10;y/Ki5Ua7rFo04vApJmpGpeeSvG1cjtEb3T1oY0qC+92tQXYQdM/3q7q+us8zE/BVGWUZWmUl0+xl&#10;lY4GJtqvoMgKmnZZ2pdHCDOtkBJcWp54jaPqDFM0wgys3wae6jMUygP9G/CMKJ29SzPYaufxT93T&#10;eB5ZTfVnBybd2YKd747lVos19NKKc6e/Ij/l13mBv/y7m58AAAD//wMAUEsDBBQABgAIAAAAIQBW&#10;FSxe3AAAAAgBAAAPAAAAZHJzL2Rvd25yZXYueG1sTI/BTsMwEETvSPyDtUjcWpsmrVCIU0FEJeBG&#10;wwds4yUJxOsodtPA1+NygePsjGbe5tvZ9mKi0XeONdwsFQji2pmOGw1v1W5xC8IHZIO9Y9LwRR62&#10;xeVFjplxJ36laR8aEUvYZ6ihDWHIpPR1Sxb90g3E0Xt3o8UQ5dhIM+IpltterpTaSIsdx4UWBypb&#10;qj/3R6uBvds9fX8oV09VmVYv6fPDY7nW+vpqvr8DEWgOf2E440d0KCLTwR3ZeNFrWCTpOkY1rBIQ&#10;Z1+lyQbE4fcgi1z+f6D4AQAA//8DAFBLAQItABQABgAIAAAAIQC2gziS/gAAAOEBAAATAAAAAAAA&#10;AAAAAAAAAAAAAABbQ29udGVudF9UeXBlc10ueG1sUEsBAi0AFAAGAAgAAAAhADj9If/WAAAAlAEA&#10;AAsAAAAAAAAAAAAAAAAALwEAAF9yZWxzLy5yZWxzUEsBAi0AFAAGAAgAAAAhABPJNzzSAQAAAwQA&#10;AA4AAAAAAAAAAAAAAAAALgIAAGRycy9lMm9Eb2MueG1sUEsBAi0AFAAGAAgAAAAhAFYVLF7cAAAA&#10;CAEAAA8AAAAAAAAAAAAAAAAALAQAAGRycy9kb3ducmV2LnhtbFBLBQYAAAAABAAEAPMAAAA1BQAA&#10;AAA=&#10;" strokecolor="#e6007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FCFD" w14:textId="77777777" w:rsidR="00A2776A" w:rsidRDefault="00A2776A" w:rsidP="00705602">
      <w:pPr>
        <w:spacing w:after="0"/>
      </w:pPr>
      <w:r>
        <w:separator/>
      </w:r>
    </w:p>
  </w:footnote>
  <w:footnote w:type="continuationSeparator" w:id="0">
    <w:p w14:paraId="4877ED45" w14:textId="77777777" w:rsidR="00A2776A" w:rsidRDefault="00A2776A" w:rsidP="0070560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04D73" w14:textId="77777777" w:rsidR="000E627F" w:rsidRDefault="000E627F" w:rsidP="004E0613">
    <w:pPr>
      <w:pStyle w:val="Kopfzeile"/>
      <w:tabs>
        <w:tab w:val="clear" w:pos="4536"/>
        <w:tab w:val="clear" w:pos="9072"/>
        <w:tab w:val="left" w:pos="1650"/>
      </w:tabs>
    </w:pPr>
  </w:p>
  <w:p w14:paraId="5E8A5A28" w14:textId="2F1F5AEF" w:rsidR="000E627F" w:rsidRDefault="000E627F" w:rsidP="004E0613">
    <w:pPr>
      <w:pStyle w:val="Kopfzeile"/>
      <w:tabs>
        <w:tab w:val="clear" w:pos="4536"/>
        <w:tab w:val="clear" w:pos="9072"/>
        <w:tab w:val="left" w:pos="1650"/>
      </w:tabs>
    </w:pPr>
    <w:r>
      <w:rPr>
        <w:noProof/>
        <w:lang w:eastAsia="de-DE"/>
      </w:rPr>
      <w:drawing>
        <wp:anchor distT="0" distB="0" distL="114300" distR="114300" simplePos="0" relativeHeight="251675648" behindDoc="0" locked="0" layoutInCell="1" allowOverlap="1" wp14:anchorId="1F1FBF46" wp14:editId="644BE8C4">
          <wp:simplePos x="0" y="0"/>
          <wp:positionH relativeFrom="column">
            <wp:posOffset>5141413</wp:posOffset>
          </wp:positionH>
          <wp:positionV relativeFrom="paragraph">
            <wp:posOffset>163014</wp:posOffset>
          </wp:positionV>
          <wp:extent cx="1016359" cy="2177143"/>
          <wp:effectExtent l="0" t="0" r="0" b="0"/>
          <wp:wrapNone/>
          <wp:docPr id="51" name="Grafik 51" descr="C:\Users\cmerk\AppData\Local\Microsoft\Windows\INetCache\Content.Word\lu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erk\AppData\Local\Microsoft\Windows\INetCache\Content.Word\luth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359" cy="21771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70AAF" w14:textId="77777777" w:rsidR="000E627F" w:rsidRDefault="000E627F" w:rsidP="004E0613">
    <w:pPr>
      <w:pStyle w:val="Kopfzeile"/>
      <w:tabs>
        <w:tab w:val="clear" w:pos="4536"/>
        <w:tab w:val="clear" w:pos="9072"/>
        <w:tab w:val="left" w:pos="1650"/>
      </w:tabs>
    </w:pPr>
  </w:p>
  <w:p w14:paraId="26D988AF" w14:textId="031D9972" w:rsidR="000E627F" w:rsidRDefault="000E627F" w:rsidP="004E0613">
    <w:pPr>
      <w:pStyle w:val="Kopfzeile"/>
      <w:tabs>
        <w:tab w:val="clear" w:pos="4536"/>
        <w:tab w:val="clear" w:pos="9072"/>
        <w:tab w:val="left" w:pos="1650"/>
      </w:tabs>
    </w:pPr>
    <w:r>
      <w:rPr>
        <w:noProof/>
        <w:lang w:eastAsia="de-DE"/>
      </w:rPr>
      <w:drawing>
        <wp:inline distT="0" distB="0" distL="0" distR="0" wp14:anchorId="29B42A58" wp14:editId="1E854A26">
          <wp:extent cx="1504800" cy="798557"/>
          <wp:effectExtent l="0" t="0" r="635" b="1905"/>
          <wp:docPr id="52" name="Grafik 52" descr="C:\Users\frer0\AppData\Local\Microsoft\Windows\INetCache\Content.Word\EKD-Logo_hoc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r0\AppData\Local\Microsoft\Windows\INetCache\Content.Word\EKD-Logo_hoch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5600" cy="841435"/>
                  </a:xfrm>
                  <a:prstGeom prst="rect">
                    <a:avLst/>
                  </a:prstGeom>
                  <a:noFill/>
                  <a:ln>
                    <a:noFill/>
                  </a:ln>
                </pic:spPr>
              </pic:pic>
            </a:graphicData>
          </a:graphic>
        </wp:inline>
      </w:drawing>
    </w:r>
    <w:r>
      <w:t xml:space="preserve">         </w:t>
    </w:r>
    <w:r>
      <w:rPr>
        <w:noProof/>
      </w:rPr>
      <w:drawing>
        <wp:inline distT="0" distB="0" distL="0" distR="0" wp14:anchorId="30E42013" wp14:editId="65829A4A">
          <wp:extent cx="2556000" cy="753107"/>
          <wp:effectExtent l="0" t="0" r="0" b="9525"/>
          <wp:docPr id="53" name="Grafik 53" descr="C:\Users\frer0\AppData\Local\Microsoft\Windows\INetCache\Content.Word\logo_comenius_neu_mit_text_rechts_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r0\AppData\Local\Microsoft\Windows\INetCache\Content.Word\logo_comenius_neu_mit_text_rechts_pf.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61863" cy="7548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5pt;height:9.85pt" o:bullet="t">
        <v:imagedata r:id="rId1" o:title="bullet_point_PFEIL_10x10"/>
      </v:shape>
    </w:pict>
  </w:numPicBullet>
  <w:numPicBullet w:numPicBulletId="1">
    <w:pict>
      <v:shape id="_x0000_i1029" type="#_x0000_t75" style="width:36.45pt;height:47.15pt" o:bullet="t">
        <v:imagedata r:id="rId2" o:title="ico_DTE"/>
      </v:shape>
    </w:pict>
  </w:numPicBullet>
  <w:abstractNum w:abstractNumId="0" w15:restartNumberingAfterBreak="0">
    <w:nsid w:val="0518080A"/>
    <w:multiLevelType w:val="hybridMultilevel"/>
    <w:tmpl w:val="40BE1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46123"/>
    <w:multiLevelType w:val="hybridMultilevel"/>
    <w:tmpl w:val="991A1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494A09"/>
    <w:multiLevelType w:val="hybridMultilevel"/>
    <w:tmpl w:val="8B70B72A"/>
    <w:lvl w:ilvl="0" w:tplc="961AFF9C">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583378"/>
    <w:multiLevelType w:val="multilevel"/>
    <w:tmpl w:val="4164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1626E2"/>
    <w:multiLevelType w:val="hybridMultilevel"/>
    <w:tmpl w:val="16F2A01A"/>
    <w:lvl w:ilvl="0" w:tplc="15E0AE58">
      <w:start w:val="1"/>
      <w:numFmt w:val="bullet"/>
      <w:lvlText w:val=""/>
      <w:lvlPicBulletId w:val="0"/>
      <w:lvlJc w:val="left"/>
      <w:pPr>
        <w:ind w:left="720" w:hanging="360"/>
      </w:pPr>
      <w:rPr>
        <w:rFonts w:ascii="Symbol" w:eastAsiaTheme="minorHAnsi" w:hAnsi="Symbo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AD5C4F"/>
    <w:multiLevelType w:val="hybridMultilevel"/>
    <w:tmpl w:val="AFE8F60A"/>
    <w:lvl w:ilvl="0" w:tplc="14F8BD6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00395C"/>
    <w:multiLevelType w:val="hybridMultilevel"/>
    <w:tmpl w:val="75386232"/>
    <w:lvl w:ilvl="0" w:tplc="04070005">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783448"/>
    <w:multiLevelType w:val="hybridMultilevel"/>
    <w:tmpl w:val="EBEC68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71253F4"/>
    <w:multiLevelType w:val="hybridMultilevel"/>
    <w:tmpl w:val="438CDD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F51827"/>
    <w:multiLevelType w:val="hybridMultilevel"/>
    <w:tmpl w:val="54BAE3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B217757"/>
    <w:multiLevelType w:val="hybridMultilevel"/>
    <w:tmpl w:val="4E4AC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F112E0"/>
    <w:multiLevelType w:val="hybridMultilevel"/>
    <w:tmpl w:val="7F92A5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8278BF"/>
    <w:multiLevelType w:val="hybridMultilevel"/>
    <w:tmpl w:val="1A30F43A"/>
    <w:lvl w:ilvl="0" w:tplc="961AFF9C">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5D4BFC"/>
    <w:multiLevelType w:val="hybridMultilevel"/>
    <w:tmpl w:val="B45E04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6D403B"/>
    <w:multiLevelType w:val="multilevel"/>
    <w:tmpl w:val="66483290"/>
    <w:lvl w:ilvl="0">
      <w:start w:val="1"/>
      <w:numFmt w:val="decimal"/>
      <w:pStyle w:val="berschrift1"/>
      <w:lvlText w:val="%1."/>
      <w:lvlJc w:val="left"/>
      <w:pPr>
        <w:ind w:left="360" w:hanging="360"/>
      </w:pPr>
      <w:rPr>
        <w:rFonts w:hint="default"/>
        <w:b/>
        <w:i w:val="0"/>
        <w:sz w:val="28"/>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351A5CFC"/>
    <w:multiLevelType w:val="hybridMultilevel"/>
    <w:tmpl w:val="EC9CC16A"/>
    <w:lvl w:ilvl="0" w:tplc="961AFF9C">
      <w:start w:val="1"/>
      <w:numFmt w:val="bullet"/>
      <w:lvlText w:val=""/>
      <w:lvlJc w:val="left"/>
      <w:pPr>
        <w:ind w:left="720" w:hanging="360"/>
      </w:pPr>
      <w:rPr>
        <w:rFonts w:ascii="Wingdings" w:eastAsiaTheme="minorHAnsi" w:hAnsi="Wingdings" w:cstheme="min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4D16DA"/>
    <w:multiLevelType w:val="hybridMultilevel"/>
    <w:tmpl w:val="A60C8A7E"/>
    <w:lvl w:ilvl="0" w:tplc="961AFF9C">
      <w:start w:val="1"/>
      <w:numFmt w:val="bullet"/>
      <w:lvlText w:val=""/>
      <w:lvlJc w:val="left"/>
      <w:pPr>
        <w:ind w:left="720" w:hanging="360"/>
      </w:pPr>
      <w:rPr>
        <w:rFonts w:ascii="Wingdings" w:eastAsiaTheme="minorHAnsi" w:hAnsi="Wingdings" w:cstheme="min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BD52A2"/>
    <w:multiLevelType w:val="hybridMultilevel"/>
    <w:tmpl w:val="C39CB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AF465C"/>
    <w:multiLevelType w:val="hybridMultilevel"/>
    <w:tmpl w:val="CB7CDF38"/>
    <w:lvl w:ilvl="0" w:tplc="975E7B18">
      <w:start w:val="1"/>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0747BE"/>
    <w:multiLevelType w:val="multilevel"/>
    <w:tmpl w:val="1AC2EED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41F1ABD"/>
    <w:multiLevelType w:val="hybridMultilevel"/>
    <w:tmpl w:val="BA54B89C"/>
    <w:lvl w:ilvl="0" w:tplc="1FDEEB2E">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704AE5"/>
    <w:multiLevelType w:val="hybridMultilevel"/>
    <w:tmpl w:val="BC9427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4B2DC2"/>
    <w:multiLevelType w:val="hybridMultilevel"/>
    <w:tmpl w:val="27AE9BD4"/>
    <w:lvl w:ilvl="0" w:tplc="EE4C8FB2">
      <w:numFmt w:val="bullet"/>
      <w:lvlText w:val="-"/>
      <w:lvlJc w:val="left"/>
      <w:pPr>
        <w:ind w:left="720" w:hanging="360"/>
      </w:pPr>
      <w:rPr>
        <w:rFonts w:ascii="Myriad Pro" w:eastAsiaTheme="minorHAnsi" w:hAnsi="Myriad Pro"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E067AA"/>
    <w:multiLevelType w:val="hybridMultilevel"/>
    <w:tmpl w:val="322623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D7A0CD4"/>
    <w:multiLevelType w:val="hybridMultilevel"/>
    <w:tmpl w:val="4034604A"/>
    <w:lvl w:ilvl="0" w:tplc="A1B8909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0A2F89"/>
    <w:multiLevelType w:val="multilevel"/>
    <w:tmpl w:val="A628B7B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5835950"/>
    <w:multiLevelType w:val="hybridMultilevel"/>
    <w:tmpl w:val="4C4ECF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5F97CD4"/>
    <w:multiLevelType w:val="hybridMultilevel"/>
    <w:tmpl w:val="B9625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9F4A1A"/>
    <w:multiLevelType w:val="hybridMultilevel"/>
    <w:tmpl w:val="F2F401F0"/>
    <w:lvl w:ilvl="0" w:tplc="A1B8909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2B36DE"/>
    <w:multiLevelType w:val="hybridMultilevel"/>
    <w:tmpl w:val="582CFC7E"/>
    <w:lvl w:ilvl="0" w:tplc="FEE678AA">
      <w:start w:val="1"/>
      <w:numFmt w:val="decimal"/>
      <w:lvlText w:val="%1."/>
      <w:lvlJc w:val="left"/>
      <w:pPr>
        <w:ind w:left="720" w:hanging="360"/>
      </w:pPr>
      <w:rPr>
        <w:rFonts w:ascii="Myriad Pro" w:eastAsiaTheme="minorHAnsi" w:hAnsi="Myriad Pro"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A51EF0"/>
    <w:multiLevelType w:val="multilevel"/>
    <w:tmpl w:val="3D287E9C"/>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E65215"/>
    <w:multiLevelType w:val="hybridMultilevel"/>
    <w:tmpl w:val="C7F8EA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06A179E"/>
    <w:multiLevelType w:val="hybridMultilevel"/>
    <w:tmpl w:val="9A3ED404"/>
    <w:lvl w:ilvl="0" w:tplc="A1B8909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23260B8"/>
    <w:multiLevelType w:val="hybridMultilevel"/>
    <w:tmpl w:val="6278159C"/>
    <w:lvl w:ilvl="0" w:tplc="64E64E8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7B0F38"/>
    <w:multiLevelType w:val="hybridMultilevel"/>
    <w:tmpl w:val="2DC8A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6226BE"/>
    <w:multiLevelType w:val="hybridMultilevel"/>
    <w:tmpl w:val="E6085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8E7243"/>
    <w:multiLevelType w:val="hybridMultilevel"/>
    <w:tmpl w:val="783C38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0275928"/>
    <w:multiLevelType w:val="hybridMultilevel"/>
    <w:tmpl w:val="893EAE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55460F"/>
    <w:multiLevelType w:val="hybridMultilevel"/>
    <w:tmpl w:val="07221EBA"/>
    <w:lvl w:ilvl="0" w:tplc="A1B8909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75C4D04"/>
    <w:multiLevelType w:val="multilevel"/>
    <w:tmpl w:val="0E9CF15A"/>
    <w:lvl w:ilvl="0">
      <w:start w:val="1"/>
      <w:numFmt w:val="decimal"/>
      <w:pStyle w:val="berschrift10"/>
      <w:lvlText w:val="%1"/>
      <w:lvlJc w:val="left"/>
      <w:pPr>
        <w:tabs>
          <w:tab w:val="num" w:pos="720"/>
        </w:tabs>
        <w:ind w:left="720" w:hanging="720"/>
      </w:pPr>
      <w:rPr>
        <w:rFonts w:ascii="Arial" w:hAnsi="Arial" w:hint="default"/>
        <w:b/>
        <w:i w:val="0"/>
        <w:sz w:val="22"/>
        <w:szCs w:val="22"/>
      </w:rPr>
    </w:lvl>
    <w:lvl w:ilvl="1">
      <w:start w:val="1"/>
      <w:numFmt w:val="decimal"/>
      <w:pStyle w:val="berschift2"/>
      <w:lvlText w:val="%1.%2"/>
      <w:lvlJc w:val="left"/>
      <w:pPr>
        <w:tabs>
          <w:tab w:val="num" w:pos="720"/>
        </w:tabs>
        <w:ind w:left="720" w:hanging="720"/>
      </w:pPr>
      <w:rPr>
        <w:rFonts w:ascii="Arial" w:hAnsi="Arial" w:hint="default"/>
        <w:b/>
        <w:i w:val="0"/>
        <w:sz w:val="22"/>
        <w:szCs w:val="22"/>
      </w:rPr>
    </w:lvl>
    <w:lvl w:ilvl="2">
      <w:start w:val="1"/>
      <w:numFmt w:val="decimal"/>
      <w:pStyle w:val="berschrift30"/>
      <w:lvlText w:val="%1.%2.%3"/>
      <w:lvlJc w:val="left"/>
      <w:pPr>
        <w:tabs>
          <w:tab w:val="num" w:pos="720"/>
        </w:tabs>
        <w:ind w:left="720" w:hanging="720"/>
      </w:pPr>
      <w:rPr>
        <w:rFonts w:ascii="Arial" w:hAnsi="Arial" w:hint="default"/>
        <w:b/>
        <w:i w:val="0"/>
        <w:sz w:val="22"/>
        <w:szCs w:val="22"/>
      </w:rPr>
    </w:lvl>
    <w:lvl w:ilvl="3">
      <w:start w:val="1"/>
      <w:numFmt w:val="decimal"/>
      <w:lvlText w:val="%1.%3.%4.%2"/>
      <w:lvlJc w:val="left"/>
      <w:pPr>
        <w:tabs>
          <w:tab w:val="num" w:pos="720"/>
        </w:tabs>
        <w:ind w:left="720" w:hanging="720"/>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F37310"/>
    <w:multiLevelType w:val="hybridMultilevel"/>
    <w:tmpl w:val="F7984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14"/>
  </w:num>
  <w:num w:numId="4">
    <w:abstractNumId w:val="22"/>
  </w:num>
  <w:num w:numId="5">
    <w:abstractNumId w:val="8"/>
  </w:num>
  <w:num w:numId="6">
    <w:abstractNumId w:val="2"/>
  </w:num>
  <w:num w:numId="7">
    <w:abstractNumId w:val="12"/>
  </w:num>
  <w:num w:numId="8">
    <w:abstractNumId w:val="24"/>
  </w:num>
  <w:num w:numId="9">
    <w:abstractNumId w:val="38"/>
  </w:num>
  <w:num w:numId="10">
    <w:abstractNumId w:val="31"/>
  </w:num>
  <w:num w:numId="11">
    <w:abstractNumId w:val="16"/>
  </w:num>
  <w:num w:numId="12">
    <w:abstractNumId w:val="6"/>
  </w:num>
  <w:num w:numId="13">
    <w:abstractNumId w:val="36"/>
  </w:num>
  <w:num w:numId="14">
    <w:abstractNumId w:val="28"/>
  </w:num>
  <w:num w:numId="15">
    <w:abstractNumId w:val="15"/>
  </w:num>
  <w:num w:numId="16">
    <w:abstractNumId w:val="32"/>
  </w:num>
  <w:num w:numId="17">
    <w:abstractNumId w:val="23"/>
  </w:num>
  <w:num w:numId="18">
    <w:abstractNumId w:val="27"/>
  </w:num>
  <w:num w:numId="19">
    <w:abstractNumId w:val="37"/>
  </w:num>
  <w:num w:numId="20">
    <w:abstractNumId w:val="7"/>
  </w:num>
  <w:num w:numId="21">
    <w:abstractNumId w:val="39"/>
  </w:num>
  <w:num w:numId="22">
    <w:abstractNumId w:val="17"/>
  </w:num>
  <w:num w:numId="23">
    <w:abstractNumId w:val="5"/>
  </w:num>
  <w:num w:numId="24">
    <w:abstractNumId w:val="21"/>
  </w:num>
  <w:num w:numId="25">
    <w:abstractNumId w:val="13"/>
  </w:num>
  <w:num w:numId="26">
    <w:abstractNumId w:val="4"/>
  </w:num>
  <w:num w:numId="27">
    <w:abstractNumId w:val="11"/>
  </w:num>
  <w:num w:numId="28">
    <w:abstractNumId w:val="18"/>
  </w:num>
  <w:num w:numId="29">
    <w:abstractNumId w:val="9"/>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9"/>
  </w:num>
  <w:num w:numId="34">
    <w:abstractNumId w:val="25"/>
  </w:num>
  <w:num w:numId="35">
    <w:abstractNumId w:val="26"/>
  </w:num>
  <w:num w:numId="36">
    <w:abstractNumId w:val="3"/>
  </w:num>
  <w:num w:numId="37">
    <w:abstractNumId w:val="30"/>
  </w:num>
  <w:num w:numId="38">
    <w:abstractNumId w:val="40"/>
  </w:num>
  <w:num w:numId="39">
    <w:abstractNumId w:val="0"/>
  </w:num>
  <w:num w:numId="40">
    <w:abstractNumId w:val="35"/>
  </w:num>
  <w:num w:numId="41">
    <w:abstractNumId w:val="10"/>
  </w:num>
  <w:num w:numId="42">
    <w:abstractNumId w:val="1"/>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602"/>
    <w:rsid w:val="00004A8C"/>
    <w:rsid w:val="0002232B"/>
    <w:rsid w:val="000272BE"/>
    <w:rsid w:val="00046A62"/>
    <w:rsid w:val="00062B5A"/>
    <w:rsid w:val="00064F90"/>
    <w:rsid w:val="00067C27"/>
    <w:rsid w:val="000708FE"/>
    <w:rsid w:val="00071D4C"/>
    <w:rsid w:val="000727D9"/>
    <w:rsid w:val="00074102"/>
    <w:rsid w:val="000769B9"/>
    <w:rsid w:val="00095F5E"/>
    <w:rsid w:val="000A3370"/>
    <w:rsid w:val="000A3473"/>
    <w:rsid w:val="000B26F3"/>
    <w:rsid w:val="000C4454"/>
    <w:rsid w:val="000C6587"/>
    <w:rsid w:val="000D1090"/>
    <w:rsid w:val="000D1A6C"/>
    <w:rsid w:val="000D3361"/>
    <w:rsid w:val="000D6FC8"/>
    <w:rsid w:val="000D7DA0"/>
    <w:rsid w:val="000E0B56"/>
    <w:rsid w:val="000E1389"/>
    <w:rsid w:val="000E3F72"/>
    <w:rsid w:val="000E627F"/>
    <w:rsid w:val="000F7623"/>
    <w:rsid w:val="00115D24"/>
    <w:rsid w:val="001214DE"/>
    <w:rsid w:val="00133C79"/>
    <w:rsid w:val="0013612B"/>
    <w:rsid w:val="00142456"/>
    <w:rsid w:val="001467B2"/>
    <w:rsid w:val="00170BCE"/>
    <w:rsid w:val="0017241D"/>
    <w:rsid w:val="00174F97"/>
    <w:rsid w:val="00176131"/>
    <w:rsid w:val="001A42BD"/>
    <w:rsid w:val="001A4ED2"/>
    <w:rsid w:val="001B42E8"/>
    <w:rsid w:val="001D57A6"/>
    <w:rsid w:val="001D5F17"/>
    <w:rsid w:val="001D6827"/>
    <w:rsid w:val="001E2677"/>
    <w:rsid w:val="001E796B"/>
    <w:rsid w:val="001F06CE"/>
    <w:rsid w:val="0020280F"/>
    <w:rsid w:val="002029BA"/>
    <w:rsid w:val="00203A8F"/>
    <w:rsid w:val="00206257"/>
    <w:rsid w:val="0021212D"/>
    <w:rsid w:val="002242C7"/>
    <w:rsid w:val="00224879"/>
    <w:rsid w:val="00232F8D"/>
    <w:rsid w:val="002441E8"/>
    <w:rsid w:val="002525F4"/>
    <w:rsid w:val="00261133"/>
    <w:rsid w:val="00267466"/>
    <w:rsid w:val="0027080F"/>
    <w:rsid w:val="00276B4C"/>
    <w:rsid w:val="002806B5"/>
    <w:rsid w:val="002854FC"/>
    <w:rsid w:val="0029196C"/>
    <w:rsid w:val="00292B12"/>
    <w:rsid w:val="002A2BBD"/>
    <w:rsid w:val="002A52B4"/>
    <w:rsid w:val="002B05F6"/>
    <w:rsid w:val="002B3131"/>
    <w:rsid w:val="002B5525"/>
    <w:rsid w:val="002B7138"/>
    <w:rsid w:val="002B7323"/>
    <w:rsid w:val="002C1550"/>
    <w:rsid w:val="002C3465"/>
    <w:rsid w:val="002D0909"/>
    <w:rsid w:val="002E139F"/>
    <w:rsid w:val="002E43E6"/>
    <w:rsid w:val="002F286D"/>
    <w:rsid w:val="002F31DE"/>
    <w:rsid w:val="00303794"/>
    <w:rsid w:val="00306097"/>
    <w:rsid w:val="003119B8"/>
    <w:rsid w:val="00317D36"/>
    <w:rsid w:val="00322254"/>
    <w:rsid w:val="0032232A"/>
    <w:rsid w:val="00324814"/>
    <w:rsid w:val="00342292"/>
    <w:rsid w:val="0034371F"/>
    <w:rsid w:val="00346EFB"/>
    <w:rsid w:val="003520E8"/>
    <w:rsid w:val="00353EF8"/>
    <w:rsid w:val="00361E2B"/>
    <w:rsid w:val="00363E35"/>
    <w:rsid w:val="0037155A"/>
    <w:rsid w:val="0037374D"/>
    <w:rsid w:val="00383683"/>
    <w:rsid w:val="00384DB6"/>
    <w:rsid w:val="00386B7F"/>
    <w:rsid w:val="00393C21"/>
    <w:rsid w:val="00394313"/>
    <w:rsid w:val="003945C9"/>
    <w:rsid w:val="003A362F"/>
    <w:rsid w:val="003A6159"/>
    <w:rsid w:val="003A6A5F"/>
    <w:rsid w:val="003A6B0F"/>
    <w:rsid w:val="003B2B53"/>
    <w:rsid w:val="003C3220"/>
    <w:rsid w:val="003C3569"/>
    <w:rsid w:val="003C6469"/>
    <w:rsid w:val="003D0DAE"/>
    <w:rsid w:val="003D23F9"/>
    <w:rsid w:val="003E4072"/>
    <w:rsid w:val="003E5B03"/>
    <w:rsid w:val="003E5B78"/>
    <w:rsid w:val="003E5C2B"/>
    <w:rsid w:val="003F3770"/>
    <w:rsid w:val="003F61D5"/>
    <w:rsid w:val="004010C0"/>
    <w:rsid w:val="0040397A"/>
    <w:rsid w:val="00407B6B"/>
    <w:rsid w:val="00410FAF"/>
    <w:rsid w:val="00414BB3"/>
    <w:rsid w:val="00423CED"/>
    <w:rsid w:val="00431604"/>
    <w:rsid w:val="004348AF"/>
    <w:rsid w:val="004362A7"/>
    <w:rsid w:val="00441553"/>
    <w:rsid w:val="004415B0"/>
    <w:rsid w:val="004461D2"/>
    <w:rsid w:val="00455033"/>
    <w:rsid w:val="0047588C"/>
    <w:rsid w:val="00481748"/>
    <w:rsid w:val="00487935"/>
    <w:rsid w:val="0049375F"/>
    <w:rsid w:val="00495EC2"/>
    <w:rsid w:val="004A7CD1"/>
    <w:rsid w:val="004B143B"/>
    <w:rsid w:val="004C3B02"/>
    <w:rsid w:val="004D071E"/>
    <w:rsid w:val="004E0613"/>
    <w:rsid w:val="004F00BC"/>
    <w:rsid w:val="004F3B94"/>
    <w:rsid w:val="00503990"/>
    <w:rsid w:val="00510A28"/>
    <w:rsid w:val="00511580"/>
    <w:rsid w:val="005122B8"/>
    <w:rsid w:val="00514F0E"/>
    <w:rsid w:val="00515DC4"/>
    <w:rsid w:val="00521955"/>
    <w:rsid w:val="00522682"/>
    <w:rsid w:val="005242D9"/>
    <w:rsid w:val="00525C3F"/>
    <w:rsid w:val="0054041F"/>
    <w:rsid w:val="005413F0"/>
    <w:rsid w:val="00547600"/>
    <w:rsid w:val="005528C9"/>
    <w:rsid w:val="005624F7"/>
    <w:rsid w:val="0056468A"/>
    <w:rsid w:val="00565A1C"/>
    <w:rsid w:val="005678D3"/>
    <w:rsid w:val="0058544F"/>
    <w:rsid w:val="00593810"/>
    <w:rsid w:val="0059693E"/>
    <w:rsid w:val="005C168B"/>
    <w:rsid w:val="005C255E"/>
    <w:rsid w:val="005C2E64"/>
    <w:rsid w:val="005C6765"/>
    <w:rsid w:val="005C7B70"/>
    <w:rsid w:val="005D2FDC"/>
    <w:rsid w:val="005E25A5"/>
    <w:rsid w:val="005F05BE"/>
    <w:rsid w:val="005F2422"/>
    <w:rsid w:val="005F3E49"/>
    <w:rsid w:val="005F56B6"/>
    <w:rsid w:val="005F5860"/>
    <w:rsid w:val="0060135F"/>
    <w:rsid w:val="00604727"/>
    <w:rsid w:val="00613153"/>
    <w:rsid w:val="00613374"/>
    <w:rsid w:val="00621220"/>
    <w:rsid w:val="00622604"/>
    <w:rsid w:val="00624BFA"/>
    <w:rsid w:val="00625E64"/>
    <w:rsid w:val="006260E7"/>
    <w:rsid w:val="00626642"/>
    <w:rsid w:val="00626D0D"/>
    <w:rsid w:val="006272AA"/>
    <w:rsid w:val="006276E1"/>
    <w:rsid w:val="00631BEA"/>
    <w:rsid w:val="00633FB6"/>
    <w:rsid w:val="00641644"/>
    <w:rsid w:val="00641BAE"/>
    <w:rsid w:val="00641C1C"/>
    <w:rsid w:val="00667BC2"/>
    <w:rsid w:val="006719A8"/>
    <w:rsid w:val="00672841"/>
    <w:rsid w:val="00676C56"/>
    <w:rsid w:val="006770C9"/>
    <w:rsid w:val="00683DCB"/>
    <w:rsid w:val="00684A80"/>
    <w:rsid w:val="00686359"/>
    <w:rsid w:val="006906EB"/>
    <w:rsid w:val="006943A7"/>
    <w:rsid w:val="006974E6"/>
    <w:rsid w:val="006A2602"/>
    <w:rsid w:val="006A646B"/>
    <w:rsid w:val="006B1798"/>
    <w:rsid w:val="006B73DA"/>
    <w:rsid w:val="006D113B"/>
    <w:rsid w:val="006D396C"/>
    <w:rsid w:val="006D67D6"/>
    <w:rsid w:val="006E279D"/>
    <w:rsid w:val="006F0E07"/>
    <w:rsid w:val="00704285"/>
    <w:rsid w:val="00705602"/>
    <w:rsid w:val="00707289"/>
    <w:rsid w:val="007103F1"/>
    <w:rsid w:val="00710E0F"/>
    <w:rsid w:val="0071303B"/>
    <w:rsid w:val="00713496"/>
    <w:rsid w:val="007213DD"/>
    <w:rsid w:val="00721B7B"/>
    <w:rsid w:val="0073134C"/>
    <w:rsid w:val="00733360"/>
    <w:rsid w:val="00740E1C"/>
    <w:rsid w:val="00741DE9"/>
    <w:rsid w:val="0075268E"/>
    <w:rsid w:val="007560C0"/>
    <w:rsid w:val="007573EB"/>
    <w:rsid w:val="0076796A"/>
    <w:rsid w:val="0077225D"/>
    <w:rsid w:val="00784F4A"/>
    <w:rsid w:val="007879F5"/>
    <w:rsid w:val="00790500"/>
    <w:rsid w:val="007A76A8"/>
    <w:rsid w:val="007C096F"/>
    <w:rsid w:val="007C1C24"/>
    <w:rsid w:val="007C3771"/>
    <w:rsid w:val="007D5D29"/>
    <w:rsid w:val="007E0377"/>
    <w:rsid w:val="007E1B2D"/>
    <w:rsid w:val="007E2D9C"/>
    <w:rsid w:val="007E3706"/>
    <w:rsid w:val="007E398B"/>
    <w:rsid w:val="007F433C"/>
    <w:rsid w:val="00800766"/>
    <w:rsid w:val="00800DDD"/>
    <w:rsid w:val="0080701D"/>
    <w:rsid w:val="00807E8A"/>
    <w:rsid w:val="00820CD4"/>
    <w:rsid w:val="00824FE6"/>
    <w:rsid w:val="00827B01"/>
    <w:rsid w:val="0083102A"/>
    <w:rsid w:val="00846794"/>
    <w:rsid w:val="00851FBE"/>
    <w:rsid w:val="008611E4"/>
    <w:rsid w:val="008639DB"/>
    <w:rsid w:val="0086767F"/>
    <w:rsid w:val="00870350"/>
    <w:rsid w:val="00871E10"/>
    <w:rsid w:val="00884118"/>
    <w:rsid w:val="00887F0D"/>
    <w:rsid w:val="008930FA"/>
    <w:rsid w:val="00894147"/>
    <w:rsid w:val="00894303"/>
    <w:rsid w:val="00895EEA"/>
    <w:rsid w:val="008A191E"/>
    <w:rsid w:val="008B34E2"/>
    <w:rsid w:val="008B6EDE"/>
    <w:rsid w:val="008C05E5"/>
    <w:rsid w:val="008C155B"/>
    <w:rsid w:val="008C6722"/>
    <w:rsid w:val="008D27C0"/>
    <w:rsid w:val="008D592D"/>
    <w:rsid w:val="008D66FC"/>
    <w:rsid w:val="008D6855"/>
    <w:rsid w:val="008D7A06"/>
    <w:rsid w:val="008E1D0D"/>
    <w:rsid w:val="008E2381"/>
    <w:rsid w:val="008E340C"/>
    <w:rsid w:val="008E5B8A"/>
    <w:rsid w:val="008E6233"/>
    <w:rsid w:val="008F4176"/>
    <w:rsid w:val="0090028D"/>
    <w:rsid w:val="00904E4F"/>
    <w:rsid w:val="00907D49"/>
    <w:rsid w:val="009112B0"/>
    <w:rsid w:val="00915E3F"/>
    <w:rsid w:val="0092401D"/>
    <w:rsid w:val="009241D1"/>
    <w:rsid w:val="00925047"/>
    <w:rsid w:val="00933E11"/>
    <w:rsid w:val="009362F3"/>
    <w:rsid w:val="009400D3"/>
    <w:rsid w:val="0094478F"/>
    <w:rsid w:val="00950D4B"/>
    <w:rsid w:val="0095713B"/>
    <w:rsid w:val="009653CB"/>
    <w:rsid w:val="00974AFC"/>
    <w:rsid w:val="00974BAC"/>
    <w:rsid w:val="00977C46"/>
    <w:rsid w:val="00981497"/>
    <w:rsid w:val="00990F02"/>
    <w:rsid w:val="009943E8"/>
    <w:rsid w:val="009957CB"/>
    <w:rsid w:val="009A0289"/>
    <w:rsid w:val="009A2C16"/>
    <w:rsid w:val="009A5D01"/>
    <w:rsid w:val="009C68D6"/>
    <w:rsid w:val="009D27A5"/>
    <w:rsid w:val="009D420F"/>
    <w:rsid w:val="009D4426"/>
    <w:rsid w:val="009E1015"/>
    <w:rsid w:val="009E3990"/>
    <w:rsid w:val="009F0978"/>
    <w:rsid w:val="009F1793"/>
    <w:rsid w:val="009F183B"/>
    <w:rsid w:val="009F40FA"/>
    <w:rsid w:val="009F4B9B"/>
    <w:rsid w:val="00A12016"/>
    <w:rsid w:val="00A13965"/>
    <w:rsid w:val="00A13DCA"/>
    <w:rsid w:val="00A258EC"/>
    <w:rsid w:val="00A2776A"/>
    <w:rsid w:val="00A340B2"/>
    <w:rsid w:val="00A364AC"/>
    <w:rsid w:val="00A41691"/>
    <w:rsid w:val="00A427D5"/>
    <w:rsid w:val="00A47079"/>
    <w:rsid w:val="00A7475B"/>
    <w:rsid w:val="00A74C23"/>
    <w:rsid w:val="00A77049"/>
    <w:rsid w:val="00A81AB6"/>
    <w:rsid w:val="00A859EC"/>
    <w:rsid w:val="00A86C84"/>
    <w:rsid w:val="00A87B5E"/>
    <w:rsid w:val="00AA70CF"/>
    <w:rsid w:val="00AB7AB9"/>
    <w:rsid w:val="00AC226B"/>
    <w:rsid w:val="00AD52C6"/>
    <w:rsid w:val="00AE7D1C"/>
    <w:rsid w:val="00AF2B9E"/>
    <w:rsid w:val="00AF313D"/>
    <w:rsid w:val="00B00DFA"/>
    <w:rsid w:val="00B01765"/>
    <w:rsid w:val="00B02FE7"/>
    <w:rsid w:val="00B05015"/>
    <w:rsid w:val="00B07369"/>
    <w:rsid w:val="00B14529"/>
    <w:rsid w:val="00B16B73"/>
    <w:rsid w:val="00B26380"/>
    <w:rsid w:val="00B27A80"/>
    <w:rsid w:val="00B319A3"/>
    <w:rsid w:val="00B32472"/>
    <w:rsid w:val="00B33334"/>
    <w:rsid w:val="00B43365"/>
    <w:rsid w:val="00B455C9"/>
    <w:rsid w:val="00B50B8C"/>
    <w:rsid w:val="00B52FC1"/>
    <w:rsid w:val="00B621B9"/>
    <w:rsid w:val="00B64D58"/>
    <w:rsid w:val="00B71C64"/>
    <w:rsid w:val="00B733F9"/>
    <w:rsid w:val="00B74982"/>
    <w:rsid w:val="00B76E6F"/>
    <w:rsid w:val="00B81695"/>
    <w:rsid w:val="00B831C4"/>
    <w:rsid w:val="00B859D5"/>
    <w:rsid w:val="00B90D64"/>
    <w:rsid w:val="00B93151"/>
    <w:rsid w:val="00B9556C"/>
    <w:rsid w:val="00B9570A"/>
    <w:rsid w:val="00BA0649"/>
    <w:rsid w:val="00BA0C7C"/>
    <w:rsid w:val="00BA0CD5"/>
    <w:rsid w:val="00BA289E"/>
    <w:rsid w:val="00BA7AEB"/>
    <w:rsid w:val="00BB0F8F"/>
    <w:rsid w:val="00BB27EA"/>
    <w:rsid w:val="00BB2CB7"/>
    <w:rsid w:val="00BD2A5A"/>
    <w:rsid w:val="00BD3B69"/>
    <w:rsid w:val="00BF06BD"/>
    <w:rsid w:val="00BF6399"/>
    <w:rsid w:val="00BF7CB0"/>
    <w:rsid w:val="00C02BDF"/>
    <w:rsid w:val="00C041AD"/>
    <w:rsid w:val="00C04843"/>
    <w:rsid w:val="00C05E22"/>
    <w:rsid w:val="00C108B1"/>
    <w:rsid w:val="00C116E9"/>
    <w:rsid w:val="00C136BF"/>
    <w:rsid w:val="00C22B94"/>
    <w:rsid w:val="00C232BF"/>
    <w:rsid w:val="00C377BA"/>
    <w:rsid w:val="00C4552D"/>
    <w:rsid w:val="00C53841"/>
    <w:rsid w:val="00C565B7"/>
    <w:rsid w:val="00C60A2E"/>
    <w:rsid w:val="00C7569B"/>
    <w:rsid w:val="00C76762"/>
    <w:rsid w:val="00C821D0"/>
    <w:rsid w:val="00C82428"/>
    <w:rsid w:val="00C83DBF"/>
    <w:rsid w:val="00C86639"/>
    <w:rsid w:val="00C86D62"/>
    <w:rsid w:val="00C87E33"/>
    <w:rsid w:val="00C918FB"/>
    <w:rsid w:val="00C92986"/>
    <w:rsid w:val="00C95BB2"/>
    <w:rsid w:val="00CA6E14"/>
    <w:rsid w:val="00CB3461"/>
    <w:rsid w:val="00CB6F6B"/>
    <w:rsid w:val="00CC45CC"/>
    <w:rsid w:val="00CC5BBD"/>
    <w:rsid w:val="00CD720A"/>
    <w:rsid w:val="00CE45DD"/>
    <w:rsid w:val="00CE6BB8"/>
    <w:rsid w:val="00CF1D60"/>
    <w:rsid w:val="00CF2163"/>
    <w:rsid w:val="00CF7DCA"/>
    <w:rsid w:val="00D004D7"/>
    <w:rsid w:val="00D018D3"/>
    <w:rsid w:val="00D05D4A"/>
    <w:rsid w:val="00D1096B"/>
    <w:rsid w:val="00D14ACF"/>
    <w:rsid w:val="00D2046C"/>
    <w:rsid w:val="00D2181B"/>
    <w:rsid w:val="00D33261"/>
    <w:rsid w:val="00D34296"/>
    <w:rsid w:val="00D352A3"/>
    <w:rsid w:val="00D36B59"/>
    <w:rsid w:val="00D47943"/>
    <w:rsid w:val="00D506F5"/>
    <w:rsid w:val="00D51527"/>
    <w:rsid w:val="00D643BC"/>
    <w:rsid w:val="00D727F4"/>
    <w:rsid w:val="00D73B40"/>
    <w:rsid w:val="00D77079"/>
    <w:rsid w:val="00D87B09"/>
    <w:rsid w:val="00D9324E"/>
    <w:rsid w:val="00D93AD9"/>
    <w:rsid w:val="00D94246"/>
    <w:rsid w:val="00D96EC3"/>
    <w:rsid w:val="00DA27EA"/>
    <w:rsid w:val="00DA4C2D"/>
    <w:rsid w:val="00DB5032"/>
    <w:rsid w:val="00DC4371"/>
    <w:rsid w:val="00DD44BC"/>
    <w:rsid w:val="00DE031B"/>
    <w:rsid w:val="00DF0E23"/>
    <w:rsid w:val="00DF3716"/>
    <w:rsid w:val="00DF73D6"/>
    <w:rsid w:val="00E00D2A"/>
    <w:rsid w:val="00E033C8"/>
    <w:rsid w:val="00E07847"/>
    <w:rsid w:val="00E1694C"/>
    <w:rsid w:val="00E177EF"/>
    <w:rsid w:val="00E20EC3"/>
    <w:rsid w:val="00E2176F"/>
    <w:rsid w:val="00E25F92"/>
    <w:rsid w:val="00E34CC1"/>
    <w:rsid w:val="00E361B3"/>
    <w:rsid w:val="00E5653C"/>
    <w:rsid w:val="00E6196A"/>
    <w:rsid w:val="00E62CB3"/>
    <w:rsid w:val="00E65528"/>
    <w:rsid w:val="00E76D3E"/>
    <w:rsid w:val="00E77E6C"/>
    <w:rsid w:val="00E839FA"/>
    <w:rsid w:val="00E84502"/>
    <w:rsid w:val="00E863C8"/>
    <w:rsid w:val="00E90353"/>
    <w:rsid w:val="00E9083E"/>
    <w:rsid w:val="00E92455"/>
    <w:rsid w:val="00E973CD"/>
    <w:rsid w:val="00EA3A7C"/>
    <w:rsid w:val="00EA7A9D"/>
    <w:rsid w:val="00EB5C50"/>
    <w:rsid w:val="00EC181F"/>
    <w:rsid w:val="00EC4194"/>
    <w:rsid w:val="00EC51E5"/>
    <w:rsid w:val="00EC53E9"/>
    <w:rsid w:val="00EC7641"/>
    <w:rsid w:val="00ED35BC"/>
    <w:rsid w:val="00ED35C7"/>
    <w:rsid w:val="00ED6DA9"/>
    <w:rsid w:val="00EE4646"/>
    <w:rsid w:val="00EE62C6"/>
    <w:rsid w:val="00EF16C3"/>
    <w:rsid w:val="00EF307E"/>
    <w:rsid w:val="00EF6E71"/>
    <w:rsid w:val="00F05122"/>
    <w:rsid w:val="00F06AC7"/>
    <w:rsid w:val="00F11CB2"/>
    <w:rsid w:val="00F1575D"/>
    <w:rsid w:val="00F164EA"/>
    <w:rsid w:val="00F17B4B"/>
    <w:rsid w:val="00F21BDD"/>
    <w:rsid w:val="00F21E6B"/>
    <w:rsid w:val="00F2238C"/>
    <w:rsid w:val="00F230AB"/>
    <w:rsid w:val="00F345FF"/>
    <w:rsid w:val="00F35411"/>
    <w:rsid w:val="00F355FE"/>
    <w:rsid w:val="00F3752B"/>
    <w:rsid w:val="00F400E7"/>
    <w:rsid w:val="00F514FD"/>
    <w:rsid w:val="00F52088"/>
    <w:rsid w:val="00F52DB7"/>
    <w:rsid w:val="00F66058"/>
    <w:rsid w:val="00F66E64"/>
    <w:rsid w:val="00F66EA0"/>
    <w:rsid w:val="00F75330"/>
    <w:rsid w:val="00F80556"/>
    <w:rsid w:val="00F8420E"/>
    <w:rsid w:val="00F85C28"/>
    <w:rsid w:val="00F85C2C"/>
    <w:rsid w:val="00F86AC4"/>
    <w:rsid w:val="00F961B2"/>
    <w:rsid w:val="00FA6414"/>
    <w:rsid w:val="00FB22DE"/>
    <w:rsid w:val="00FB26CB"/>
    <w:rsid w:val="00FB5BC5"/>
    <w:rsid w:val="00FC1B14"/>
    <w:rsid w:val="00FC2DB8"/>
    <w:rsid w:val="00FC4E4A"/>
    <w:rsid w:val="00FC762A"/>
    <w:rsid w:val="00FD3ACD"/>
    <w:rsid w:val="00FD4E24"/>
    <w:rsid w:val="00FD4EC5"/>
    <w:rsid w:val="00FE1ABF"/>
    <w:rsid w:val="00FF4585"/>
    <w:rsid w:val="00FF6EE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A5A03"/>
  <w15:docId w15:val="{20005CF1-DBFA-430D-9745-6E92C9E1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ind w:left="382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aliases w:val="Standard_mmc"/>
    <w:qFormat/>
    <w:rsid w:val="00074102"/>
    <w:pPr>
      <w:spacing w:line="240" w:lineRule="auto"/>
      <w:ind w:left="0"/>
      <w:jc w:val="both"/>
    </w:pPr>
    <w:rPr>
      <w:rFonts w:ascii="Myriad Pro" w:hAnsi="Myriad Pro"/>
    </w:rPr>
  </w:style>
  <w:style w:type="paragraph" w:styleId="berschrift1">
    <w:name w:val="heading 1"/>
    <w:basedOn w:val="Standard"/>
    <w:next w:val="Standard"/>
    <w:link w:val="berschrift1Zchn"/>
    <w:uiPriority w:val="9"/>
    <w:qFormat/>
    <w:rsid w:val="008F4176"/>
    <w:pPr>
      <w:keepNext/>
      <w:keepLines/>
      <w:numPr>
        <w:numId w:val="3"/>
      </w:numPr>
      <w:spacing w:before="480" w:after="360"/>
      <w:outlineLvl w:val="0"/>
    </w:pPr>
    <w:rPr>
      <w:rFonts w:ascii="DIN" w:eastAsiaTheme="majorEastAsia" w:hAnsi="DIN" w:cstheme="majorBidi"/>
      <w:b/>
      <w:bCs/>
      <w:color w:val="244061" w:themeColor="accent1" w:themeShade="80"/>
      <w:sz w:val="28"/>
      <w:szCs w:val="28"/>
    </w:rPr>
  </w:style>
  <w:style w:type="paragraph" w:styleId="berschrift2">
    <w:name w:val="heading 2"/>
    <w:basedOn w:val="berschrift1"/>
    <w:next w:val="Standard"/>
    <w:link w:val="berschrift2Zchn"/>
    <w:uiPriority w:val="9"/>
    <w:unhideWhenUsed/>
    <w:qFormat/>
    <w:rsid w:val="004D071E"/>
    <w:pPr>
      <w:numPr>
        <w:ilvl w:val="1"/>
      </w:numPr>
      <w:spacing w:before="360" w:after="240"/>
      <w:outlineLvl w:val="1"/>
    </w:pPr>
    <w:rPr>
      <w:bCs w:val="0"/>
      <w:szCs w:val="26"/>
    </w:rPr>
  </w:style>
  <w:style w:type="paragraph" w:styleId="berschrift3">
    <w:name w:val="heading 3"/>
    <w:basedOn w:val="berschrift2"/>
    <w:next w:val="Standard"/>
    <w:link w:val="berschrift3Zchn"/>
    <w:uiPriority w:val="9"/>
    <w:unhideWhenUsed/>
    <w:qFormat/>
    <w:rsid w:val="004D071E"/>
    <w:pPr>
      <w:numPr>
        <w:ilvl w:val="2"/>
      </w:numPr>
      <w:spacing w:before="240"/>
      <w:outlineLvl w:val="2"/>
    </w:pPr>
    <w:rPr>
      <w:rFonts w:ascii="Arial" w:hAnsi="Arial"/>
      <w:b w:val="0"/>
      <w:bCs/>
      <w:sz w:val="24"/>
    </w:rPr>
  </w:style>
  <w:style w:type="paragraph" w:styleId="berschrift4">
    <w:name w:val="heading 4"/>
    <w:basedOn w:val="Standard"/>
    <w:next w:val="Standard"/>
    <w:link w:val="berschrift4Zchn"/>
    <w:uiPriority w:val="9"/>
    <w:semiHidden/>
    <w:unhideWhenUsed/>
    <w:qFormat/>
    <w:rsid w:val="00EA3A7C"/>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A3A7C"/>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A3A7C"/>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A3A7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A3A7C"/>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A3A7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5602"/>
    <w:pPr>
      <w:tabs>
        <w:tab w:val="center" w:pos="4536"/>
        <w:tab w:val="right" w:pos="9072"/>
      </w:tabs>
      <w:spacing w:after="0"/>
    </w:pPr>
  </w:style>
  <w:style w:type="character" w:customStyle="1" w:styleId="KopfzeileZchn">
    <w:name w:val="Kopfzeile Zchn"/>
    <w:basedOn w:val="Absatz-Standardschriftart"/>
    <w:link w:val="Kopfzeile"/>
    <w:uiPriority w:val="99"/>
    <w:rsid w:val="00705602"/>
    <w:rPr>
      <w:rFonts w:ascii="Myriad Pro" w:hAnsi="Myriad Pro"/>
    </w:rPr>
  </w:style>
  <w:style w:type="paragraph" w:styleId="Fuzeile">
    <w:name w:val="footer"/>
    <w:basedOn w:val="Standard"/>
    <w:link w:val="FuzeileZchn"/>
    <w:unhideWhenUsed/>
    <w:rsid w:val="00705602"/>
    <w:pPr>
      <w:tabs>
        <w:tab w:val="center" w:pos="4536"/>
        <w:tab w:val="right" w:pos="9072"/>
      </w:tabs>
      <w:spacing w:after="0"/>
    </w:pPr>
  </w:style>
  <w:style w:type="character" w:customStyle="1" w:styleId="FuzeileZchn">
    <w:name w:val="Fußzeile Zchn"/>
    <w:basedOn w:val="Absatz-Standardschriftart"/>
    <w:link w:val="Fuzeile"/>
    <w:rsid w:val="00705602"/>
    <w:rPr>
      <w:rFonts w:ascii="Myriad Pro" w:hAnsi="Myriad Pro"/>
    </w:rPr>
  </w:style>
  <w:style w:type="character" w:customStyle="1" w:styleId="berschrift2Zchn">
    <w:name w:val="Überschrift 2 Zchn"/>
    <w:basedOn w:val="Absatz-Standardschriftart"/>
    <w:link w:val="berschrift2"/>
    <w:uiPriority w:val="9"/>
    <w:rsid w:val="004D071E"/>
    <w:rPr>
      <w:rFonts w:ascii="Myriad Pro" w:eastAsiaTheme="majorEastAsia" w:hAnsi="Myriad Pro" w:cstheme="majorBidi"/>
      <w:b/>
      <w:color w:val="244061" w:themeColor="accent1" w:themeShade="80"/>
      <w:sz w:val="28"/>
      <w:szCs w:val="26"/>
    </w:rPr>
  </w:style>
  <w:style w:type="character" w:customStyle="1" w:styleId="berschrift1Zchn">
    <w:name w:val="Überschrift 1 Zchn"/>
    <w:basedOn w:val="Absatz-Standardschriftart"/>
    <w:link w:val="berschrift1"/>
    <w:uiPriority w:val="9"/>
    <w:rsid w:val="008F4176"/>
    <w:rPr>
      <w:rFonts w:ascii="DIN" w:eastAsiaTheme="majorEastAsia" w:hAnsi="DIN" w:cstheme="majorBidi"/>
      <w:b/>
      <w:bCs/>
      <w:color w:val="244061" w:themeColor="accent1" w:themeShade="80"/>
      <w:sz w:val="28"/>
      <w:szCs w:val="28"/>
    </w:rPr>
  </w:style>
  <w:style w:type="character" w:styleId="Hyperlink">
    <w:name w:val="Hyperlink"/>
    <w:basedOn w:val="Absatz-Standardschriftart"/>
    <w:uiPriority w:val="99"/>
    <w:unhideWhenUsed/>
    <w:rsid w:val="00705602"/>
    <w:rPr>
      <w:rFonts w:ascii="Times New Roman" w:hAnsi="Times New Roman" w:cs="Times New Roman" w:hint="default"/>
      <w:color w:val="0000FF"/>
      <w:u w:val="single"/>
    </w:rPr>
  </w:style>
  <w:style w:type="paragraph" w:styleId="Listenabsatz">
    <w:name w:val="List Paragraph"/>
    <w:basedOn w:val="Standard"/>
    <w:uiPriority w:val="34"/>
    <w:qFormat/>
    <w:rsid w:val="007103F1"/>
    <w:pPr>
      <w:ind w:left="720"/>
      <w:contextualSpacing/>
    </w:pPr>
  </w:style>
  <w:style w:type="paragraph" w:styleId="Inhaltsverzeichnisberschrift">
    <w:name w:val="TOC Heading"/>
    <w:basedOn w:val="berschrift1"/>
    <w:next w:val="Standard"/>
    <w:uiPriority w:val="39"/>
    <w:unhideWhenUsed/>
    <w:qFormat/>
    <w:rsid w:val="00C83DBF"/>
    <w:pPr>
      <w:numPr>
        <w:numId w:val="0"/>
      </w:numPr>
      <w:spacing w:line="276" w:lineRule="auto"/>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77225D"/>
    <w:pPr>
      <w:tabs>
        <w:tab w:val="right" w:leader="dot" w:pos="8364"/>
      </w:tabs>
      <w:spacing w:after="100"/>
      <w:ind w:left="567" w:hanging="567"/>
    </w:pPr>
  </w:style>
  <w:style w:type="paragraph" w:styleId="Verzeichnis2">
    <w:name w:val="toc 2"/>
    <w:basedOn w:val="Standard"/>
    <w:next w:val="Standard"/>
    <w:autoRedefine/>
    <w:uiPriority w:val="39"/>
    <w:unhideWhenUsed/>
    <w:rsid w:val="00D1096B"/>
    <w:pPr>
      <w:tabs>
        <w:tab w:val="left" w:pos="880"/>
        <w:tab w:val="right" w:leader="dot" w:pos="6946"/>
      </w:tabs>
      <w:spacing w:after="100"/>
      <w:ind w:left="709" w:hanging="567"/>
    </w:pPr>
  </w:style>
  <w:style w:type="character" w:customStyle="1" w:styleId="berschrift3Zchn">
    <w:name w:val="Überschrift 3 Zchn"/>
    <w:basedOn w:val="Absatz-Standardschriftart"/>
    <w:link w:val="berschrift3"/>
    <w:uiPriority w:val="9"/>
    <w:rsid w:val="004D071E"/>
    <w:rPr>
      <w:rFonts w:ascii="Arial" w:eastAsiaTheme="majorEastAsia" w:hAnsi="Arial" w:cstheme="majorBidi"/>
      <w:bCs/>
      <w:color w:val="244061" w:themeColor="accent1" w:themeShade="80"/>
      <w:sz w:val="24"/>
      <w:szCs w:val="26"/>
    </w:rPr>
  </w:style>
  <w:style w:type="character" w:customStyle="1" w:styleId="berschrift4Zchn">
    <w:name w:val="Überschrift 4 Zchn"/>
    <w:basedOn w:val="Absatz-Standardschriftart"/>
    <w:link w:val="berschrift4"/>
    <w:uiPriority w:val="9"/>
    <w:semiHidden/>
    <w:rsid w:val="00EA3A7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EA3A7C"/>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EA3A7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EA3A7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EA3A7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EA3A7C"/>
    <w:rPr>
      <w:rFonts w:asciiTheme="majorHAnsi" w:eastAsiaTheme="majorEastAsia" w:hAnsiTheme="majorHAnsi" w:cstheme="majorBidi"/>
      <w:i/>
      <w:iCs/>
      <w:color w:val="404040" w:themeColor="text1" w:themeTint="BF"/>
      <w:sz w:val="20"/>
      <w:szCs w:val="20"/>
    </w:rPr>
  </w:style>
  <w:style w:type="paragraph" w:styleId="Sprechblasentext">
    <w:name w:val="Balloon Text"/>
    <w:basedOn w:val="Standard"/>
    <w:link w:val="SprechblasentextZchn"/>
    <w:uiPriority w:val="99"/>
    <w:semiHidden/>
    <w:unhideWhenUsed/>
    <w:rsid w:val="0040397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397A"/>
    <w:rPr>
      <w:rFonts w:ascii="Tahoma" w:hAnsi="Tahoma" w:cs="Tahoma"/>
      <w:sz w:val="16"/>
      <w:szCs w:val="16"/>
    </w:rPr>
  </w:style>
  <w:style w:type="character" w:customStyle="1" w:styleId="bodytext">
    <w:name w:val="bodytext"/>
    <w:basedOn w:val="Absatz-Standardschriftart"/>
    <w:rsid w:val="00933E11"/>
  </w:style>
  <w:style w:type="paragraph" w:customStyle="1" w:styleId="text">
    <w:name w:val="text"/>
    <w:next w:val="Standard"/>
    <w:link w:val="textZchn"/>
    <w:rsid w:val="00C86639"/>
    <w:pPr>
      <w:spacing w:after="0" w:line="320" w:lineRule="exact"/>
      <w:ind w:left="0"/>
      <w:jc w:val="both"/>
    </w:pPr>
    <w:rPr>
      <w:rFonts w:ascii="Arial" w:eastAsia="Times New Roman" w:hAnsi="Arial" w:cs="Times New Roman"/>
      <w:bCs/>
      <w:szCs w:val="20"/>
    </w:rPr>
  </w:style>
  <w:style w:type="character" w:customStyle="1" w:styleId="textZchn">
    <w:name w:val="text Zchn"/>
    <w:basedOn w:val="Absatz-Standardschriftart"/>
    <w:link w:val="text"/>
    <w:rsid w:val="00C86639"/>
    <w:rPr>
      <w:rFonts w:ascii="Arial" w:eastAsia="Times New Roman" w:hAnsi="Arial" w:cs="Times New Roman"/>
      <w:bCs/>
      <w:szCs w:val="20"/>
    </w:rPr>
  </w:style>
  <w:style w:type="paragraph" w:customStyle="1" w:styleId="berschrift10">
    <w:name w:val="überschrift 1"/>
    <w:basedOn w:val="text"/>
    <w:rsid w:val="0049375F"/>
    <w:pPr>
      <w:numPr>
        <w:numId w:val="21"/>
      </w:numPr>
      <w:outlineLvl w:val="0"/>
    </w:pPr>
    <w:rPr>
      <w:b/>
    </w:rPr>
  </w:style>
  <w:style w:type="paragraph" w:customStyle="1" w:styleId="berschift2">
    <w:name w:val="überschift 2"/>
    <w:basedOn w:val="berschrift10"/>
    <w:rsid w:val="0049375F"/>
    <w:pPr>
      <w:numPr>
        <w:ilvl w:val="1"/>
      </w:numPr>
      <w:outlineLvl w:val="1"/>
    </w:pPr>
  </w:style>
  <w:style w:type="paragraph" w:customStyle="1" w:styleId="berschrift30">
    <w:name w:val="überschrift 3"/>
    <w:basedOn w:val="berschift2"/>
    <w:rsid w:val="0049375F"/>
    <w:pPr>
      <w:numPr>
        <w:ilvl w:val="2"/>
      </w:numPr>
      <w:outlineLvl w:val="2"/>
    </w:pPr>
  </w:style>
  <w:style w:type="paragraph" w:styleId="KeinLeerraum">
    <w:name w:val="No Spacing"/>
    <w:uiPriority w:val="1"/>
    <w:qFormat/>
    <w:rsid w:val="00095F5E"/>
    <w:pPr>
      <w:spacing w:after="0" w:line="240" w:lineRule="auto"/>
      <w:ind w:left="0"/>
      <w:jc w:val="both"/>
    </w:pPr>
    <w:rPr>
      <w:rFonts w:ascii="Myriad Pro" w:hAnsi="Myriad Pro"/>
    </w:rPr>
  </w:style>
  <w:style w:type="table" w:styleId="Tabellenraster">
    <w:name w:val="Table Grid"/>
    <w:basedOn w:val="NormaleTabelle"/>
    <w:rsid w:val="00E033C8"/>
    <w:pPr>
      <w:spacing w:after="0" w:line="240" w:lineRule="auto"/>
      <w:ind w:left="0"/>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99"/>
    <w:qFormat/>
    <w:rsid w:val="008F4176"/>
    <w:pPr>
      <w:pBdr>
        <w:bottom w:val="single" w:sz="8" w:space="4" w:color="4F81BD" w:themeColor="accent1"/>
      </w:pBdr>
      <w:spacing w:after="300"/>
      <w:contextualSpacing/>
    </w:pPr>
    <w:rPr>
      <w:rFonts w:ascii="DIN" w:eastAsiaTheme="majorEastAsia" w:hAnsi="DIN" w:cstheme="majorBidi"/>
      <w:color w:val="17365D" w:themeColor="text2" w:themeShade="BF"/>
      <w:spacing w:val="5"/>
      <w:kern w:val="28"/>
      <w:sz w:val="52"/>
      <w:szCs w:val="52"/>
    </w:rPr>
  </w:style>
  <w:style w:type="character" w:customStyle="1" w:styleId="TitelZchn">
    <w:name w:val="Titel Zchn"/>
    <w:basedOn w:val="Absatz-Standardschriftart"/>
    <w:link w:val="Titel"/>
    <w:uiPriority w:val="99"/>
    <w:rsid w:val="008F4176"/>
    <w:rPr>
      <w:rFonts w:ascii="DIN" w:eastAsiaTheme="majorEastAsia" w:hAnsi="DIN" w:cstheme="majorBidi"/>
      <w:color w:val="17365D" w:themeColor="text2" w:themeShade="BF"/>
      <w:spacing w:val="5"/>
      <w:kern w:val="28"/>
      <w:sz w:val="52"/>
      <w:szCs w:val="52"/>
    </w:rPr>
  </w:style>
  <w:style w:type="character" w:styleId="BesuchterLink">
    <w:name w:val="FollowedHyperlink"/>
    <w:basedOn w:val="Absatz-Standardschriftart"/>
    <w:uiPriority w:val="99"/>
    <w:semiHidden/>
    <w:unhideWhenUsed/>
    <w:rsid w:val="00D51527"/>
    <w:rPr>
      <w:color w:val="800080" w:themeColor="followedHyperlink"/>
      <w:u w:val="single"/>
    </w:rPr>
  </w:style>
  <w:style w:type="paragraph" w:styleId="Beschriftung">
    <w:name w:val="caption"/>
    <w:basedOn w:val="Standard"/>
    <w:next w:val="Standard"/>
    <w:uiPriority w:val="35"/>
    <w:unhideWhenUsed/>
    <w:qFormat/>
    <w:rsid w:val="002C3465"/>
    <w:rPr>
      <w:bCs/>
      <w:i/>
      <w:color w:val="4F81BD" w:themeColor="accent1"/>
      <w:sz w:val="16"/>
      <w:szCs w:val="18"/>
    </w:rPr>
  </w:style>
  <w:style w:type="paragraph" w:styleId="Abbildungsverzeichnis">
    <w:name w:val="table of figures"/>
    <w:basedOn w:val="Standard"/>
    <w:next w:val="Standard"/>
    <w:uiPriority w:val="99"/>
    <w:unhideWhenUsed/>
    <w:rsid w:val="0058544F"/>
    <w:pPr>
      <w:spacing w:after="0"/>
    </w:pPr>
  </w:style>
  <w:style w:type="paragraph" w:styleId="StandardWeb">
    <w:name w:val="Normal (Web)"/>
    <w:basedOn w:val="Standard"/>
    <w:uiPriority w:val="99"/>
    <w:semiHidden/>
    <w:unhideWhenUsed/>
    <w:rsid w:val="00BF7CB0"/>
    <w:pPr>
      <w:spacing w:before="100" w:beforeAutospacing="1" w:after="100" w:afterAutospacing="1"/>
      <w:jc w:val="left"/>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F7CB0"/>
    <w:rPr>
      <w:b/>
      <w:bCs/>
    </w:rPr>
  </w:style>
  <w:style w:type="paragraph" w:customStyle="1" w:styleId="StandardACT121">
    <w:name w:val="Standard ACT121"/>
    <w:basedOn w:val="Standard"/>
    <w:rsid w:val="00C92986"/>
    <w:pPr>
      <w:suppressAutoHyphens/>
      <w:spacing w:after="0" w:line="360" w:lineRule="auto"/>
      <w:jc w:val="left"/>
    </w:pPr>
    <w:rPr>
      <w:rFonts w:ascii="Times New Roman" w:eastAsia="Times New Roman" w:hAnsi="Times New Roman" w:cs="Times New Roman"/>
      <w:sz w:val="24"/>
      <w:szCs w:val="24"/>
      <w:lang w:eastAsia="ar-SA"/>
    </w:rPr>
  </w:style>
  <w:style w:type="character" w:customStyle="1" w:styleId="Standa1Zchn">
    <w:name w:val="Standa1 Zchn"/>
    <w:basedOn w:val="Absatz-Standardschriftart"/>
    <w:link w:val="Standa1"/>
    <w:uiPriority w:val="99"/>
    <w:locked/>
    <w:rsid w:val="001A42BD"/>
    <w:rPr>
      <w:rFonts w:ascii="Times New Roman" w:eastAsia="Times New Roman" w:hAnsi="Times New Roman" w:cs="Times New Roman"/>
    </w:rPr>
  </w:style>
  <w:style w:type="paragraph" w:customStyle="1" w:styleId="Standa1">
    <w:name w:val="Standa1"/>
    <w:link w:val="Standa1Zchn"/>
    <w:uiPriority w:val="99"/>
    <w:rsid w:val="001A42BD"/>
    <w:pPr>
      <w:spacing w:line="240" w:lineRule="auto"/>
      <w:ind w:left="0"/>
      <w:jc w:val="both"/>
    </w:pPr>
    <w:rPr>
      <w:rFonts w:ascii="Times New Roman" w:eastAsia="Times New Roman" w:hAnsi="Times New Roman" w:cs="Times New Roman"/>
    </w:rPr>
  </w:style>
  <w:style w:type="character" w:customStyle="1" w:styleId="berschrift11Zchn">
    <w:name w:val="Überschrift 1.1 Zchn"/>
    <w:basedOn w:val="Absatz-Standardschriftart"/>
    <w:link w:val="berschrift11"/>
    <w:locked/>
    <w:rsid w:val="001A42BD"/>
    <w:rPr>
      <w:rFonts w:ascii="Calibri" w:eastAsia="Calibri" w:hAnsi="Calibri" w:cs="Times New Roman"/>
      <w:color w:val="244061"/>
      <w:sz w:val="24"/>
      <w:szCs w:val="26"/>
    </w:rPr>
  </w:style>
  <w:style w:type="paragraph" w:customStyle="1" w:styleId="berschrift11">
    <w:name w:val="Überschrift 1.1"/>
    <w:basedOn w:val="Standard"/>
    <w:link w:val="berschrift11Zchn"/>
    <w:qFormat/>
    <w:rsid w:val="001A42BD"/>
    <w:pPr>
      <w:keepNext/>
      <w:keepLines/>
      <w:spacing w:before="200" w:after="360"/>
      <w:ind w:left="576" w:hanging="576"/>
      <w:outlineLvl w:val="1"/>
    </w:pPr>
    <w:rPr>
      <w:rFonts w:ascii="Calibri" w:eastAsia="Calibri" w:hAnsi="Calibri" w:cs="Times New Roman"/>
      <w:color w:val="244061"/>
      <w:sz w:val="24"/>
      <w:szCs w:val="26"/>
    </w:rPr>
  </w:style>
  <w:style w:type="character" w:customStyle="1" w:styleId="berschrift1Zchn0">
    <w:name w:val="Überschrift 1. Zchn"/>
    <w:basedOn w:val="Absatz-Standardschriftart"/>
    <w:link w:val="berschrift12"/>
    <w:locked/>
    <w:rsid w:val="001A42BD"/>
    <w:rPr>
      <w:rFonts w:ascii="Calibri" w:eastAsia="Calibri" w:hAnsi="Calibri" w:cs="Arial"/>
      <w:b/>
      <w:bCs/>
      <w:color w:val="244061"/>
      <w:sz w:val="28"/>
      <w:szCs w:val="28"/>
    </w:rPr>
  </w:style>
  <w:style w:type="paragraph" w:customStyle="1" w:styleId="berschrift12">
    <w:name w:val="Überschrift 1."/>
    <w:basedOn w:val="Standard"/>
    <w:link w:val="berschrift1Zchn0"/>
    <w:qFormat/>
    <w:rsid w:val="001A42BD"/>
    <w:pPr>
      <w:keepNext/>
      <w:keepLines/>
      <w:spacing w:before="480" w:after="360"/>
      <w:ind w:left="432" w:hanging="432"/>
      <w:outlineLvl w:val="0"/>
    </w:pPr>
    <w:rPr>
      <w:rFonts w:ascii="Calibri" w:eastAsia="Calibri" w:hAnsi="Calibri" w:cs="Arial"/>
      <w:b/>
      <w:bCs/>
      <w:color w:val="244061"/>
      <w:sz w:val="28"/>
      <w:szCs w:val="28"/>
    </w:rPr>
  </w:style>
  <w:style w:type="paragraph" w:customStyle="1" w:styleId="Default">
    <w:name w:val="Default"/>
    <w:rsid w:val="00A427D5"/>
    <w:pPr>
      <w:autoSpaceDE w:val="0"/>
      <w:autoSpaceDN w:val="0"/>
      <w:adjustRightInd w:val="0"/>
      <w:spacing w:after="0" w:line="240" w:lineRule="auto"/>
      <w:ind w:left="0"/>
    </w:pPr>
    <w:rPr>
      <w:rFonts w:ascii="Calibri" w:hAnsi="Calibri" w:cs="Calibri"/>
      <w:color w:val="000000"/>
      <w:sz w:val="24"/>
      <w:szCs w:val="24"/>
    </w:rPr>
  </w:style>
  <w:style w:type="character" w:styleId="NichtaufgelsteErwhnung">
    <w:name w:val="Unresolved Mention"/>
    <w:basedOn w:val="Absatz-Standardschriftart"/>
    <w:uiPriority w:val="99"/>
    <w:rsid w:val="003945C9"/>
    <w:rPr>
      <w:color w:val="808080"/>
      <w:shd w:val="clear" w:color="auto" w:fill="E6E6E6"/>
    </w:rPr>
  </w:style>
  <w:style w:type="paragraph" w:styleId="Funotentext">
    <w:name w:val="footnote text"/>
    <w:basedOn w:val="Standard"/>
    <w:link w:val="FunotentextZchn"/>
    <w:uiPriority w:val="99"/>
    <w:unhideWhenUsed/>
    <w:qFormat/>
    <w:rsid w:val="000E627F"/>
    <w:pPr>
      <w:widowControl w:val="0"/>
      <w:pBdr>
        <w:top w:val="single" w:sz="4" w:space="1" w:color="auto"/>
        <w:left w:val="single" w:sz="4" w:space="4" w:color="auto"/>
        <w:bottom w:val="single" w:sz="4" w:space="1" w:color="auto"/>
        <w:right w:val="single" w:sz="4" w:space="4" w:color="auto"/>
      </w:pBdr>
      <w:spacing w:after="0"/>
      <w:contextualSpacing/>
      <w:jc w:val="left"/>
    </w:pPr>
    <w:rPr>
      <w:rFonts w:ascii="Arial" w:hAnsi="Arial"/>
      <w:sz w:val="20"/>
      <w:szCs w:val="20"/>
    </w:rPr>
  </w:style>
  <w:style w:type="character" w:customStyle="1" w:styleId="FunotentextZchn">
    <w:name w:val="Fußnotentext Zchn"/>
    <w:basedOn w:val="Absatz-Standardschriftart"/>
    <w:link w:val="Funotentext"/>
    <w:uiPriority w:val="99"/>
    <w:rsid w:val="000E627F"/>
    <w:rPr>
      <w:rFonts w:ascii="Arial" w:hAnsi="Arial"/>
      <w:sz w:val="20"/>
      <w:szCs w:val="20"/>
    </w:rPr>
  </w:style>
  <w:style w:type="character" w:styleId="Funotenzeichen">
    <w:name w:val="footnote reference"/>
    <w:basedOn w:val="Absatz-Standardschriftart"/>
    <w:uiPriority w:val="99"/>
    <w:semiHidden/>
    <w:unhideWhenUsed/>
    <w:rsid w:val="00FF4585"/>
    <w:rPr>
      <w:vertAlign w:val="superscript"/>
    </w:rPr>
  </w:style>
  <w:style w:type="character" w:styleId="Kommentarzeichen">
    <w:name w:val="annotation reference"/>
    <w:basedOn w:val="Absatz-Standardschriftart"/>
    <w:uiPriority w:val="99"/>
    <w:semiHidden/>
    <w:unhideWhenUsed/>
    <w:rsid w:val="00FF4585"/>
    <w:rPr>
      <w:sz w:val="16"/>
      <w:szCs w:val="16"/>
    </w:rPr>
  </w:style>
  <w:style w:type="paragraph" w:styleId="Kommentartext">
    <w:name w:val="annotation text"/>
    <w:basedOn w:val="Standard"/>
    <w:link w:val="KommentartextZchn"/>
    <w:uiPriority w:val="99"/>
    <w:semiHidden/>
    <w:unhideWhenUsed/>
    <w:rsid w:val="00FF4585"/>
    <w:pPr>
      <w:spacing w:after="60"/>
      <w:jc w:val="left"/>
    </w:pPr>
    <w:rPr>
      <w:rFonts w:asciiTheme="minorHAnsi" w:hAnsiTheme="minorHAnsi"/>
      <w:sz w:val="20"/>
      <w:szCs w:val="20"/>
    </w:rPr>
  </w:style>
  <w:style w:type="character" w:customStyle="1" w:styleId="KommentartextZchn">
    <w:name w:val="Kommentartext Zchn"/>
    <w:basedOn w:val="Absatz-Standardschriftart"/>
    <w:link w:val="Kommentartext"/>
    <w:uiPriority w:val="99"/>
    <w:semiHidden/>
    <w:rsid w:val="00FF4585"/>
    <w:rPr>
      <w:sz w:val="20"/>
      <w:szCs w:val="20"/>
    </w:rPr>
  </w:style>
  <w:style w:type="paragraph" w:styleId="Endnotentext">
    <w:name w:val="endnote text"/>
    <w:basedOn w:val="Standard"/>
    <w:link w:val="EndnotentextZchn"/>
    <w:uiPriority w:val="99"/>
    <w:semiHidden/>
    <w:unhideWhenUsed/>
    <w:rsid w:val="000E627F"/>
    <w:pPr>
      <w:spacing w:after="0"/>
    </w:pPr>
    <w:rPr>
      <w:sz w:val="20"/>
      <w:szCs w:val="20"/>
    </w:rPr>
  </w:style>
  <w:style w:type="character" w:customStyle="1" w:styleId="EndnotentextZchn">
    <w:name w:val="Endnotentext Zchn"/>
    <w:basedOn w:val="Absatz-Standardschriftart"/>
    <w:link w:val="Endnotentext"/>
    <w:uiPriority w:val="99"/>
    <w:semiHidden/>
    <w:rsid w:val="000E627F"/>
    <w:rPr>
      <w:rFonts w:ascii="Myriad Pro" w:hAnsi="Myriad Pro"/>
      <w:sz w:val="20"/>
      <w:szCs w:val="20"/>
    </w:rPr>
  </w:style>
  <w:style w:type="character" w:styleId="Endnotenzeichen">
    <w:name w:val="endnote reference"/>
    <w:basedOn w:val="Absatz-Standardschriftart"/>
    <w:uiPriority w:val="99"/>
    <w:semiHidden/>
    <w:unhideWhenUsed/>
    <w:rsid w:val="000E62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27379">
      <w:bodyDiv w:val="1"/>
      <w:marLeft w:val="0"/>
      <w:marRight w:val="0"/>
      <w:marTop w:val="0"/>
      <w:marBottom w:val="0"/>
      <w:divBdr>
        <w:top w:val="none" w:sz="0" w:space="0" w:color="auto"/>
        <w:left w:val="none" w:sz="0" w:space="0" w:color="auto"/>
        <w:bottom w:val="none" w:sz="0" w:space="0" w:color="auto"/>
        <w:right w:val="none" w:sz="0" w:space="0" w:color="auto"/>
      </w:divBdr>
    </w:div>
    <w:div w:id="344095484">
      <w:bodyDiv w:val="1"/>
      <w:marLeft w:val="0"/>
      <w:marRight w:val="0"/>
      <w:marTop w:val="0"/>
      <w:marBottom w:val="0"/>
      <w:divBdr>
        <w:top w:val="none" w:sz="0" w:space="0" w:color="auto"/>
        <w:left w:val="none" w:sz="0" w:space="0" w:color="auto"/>
        <w:bottom w:val="none" w:sz="0" w:space="0" w:color="auto"/>
        <w:right w:val="none" w:sz="0" w:space="0" w:color="auto"/>
      </w:divBdr>
    </w:div>
    <w:div w:id="349767740">
      <w:bodyDiv w:val="1"/>
      <w:marLeft w:val="0"/>
      <w:marRight w:val="0"/>
      <w:marTop w:val="0"/>
      <w:marBottom w:val="0"/>
      <w:divBdr>
        <w:top w:val="none" w:sz="0" w:space="0" w:color="auto"/>
        <w:left w:val="none" w:sz="0" w:space="0" w:color="auto"/>
        <w:bottom w:val="none" w:sz="0" w:space="0" w:color="auto"/>
        <w:right w:val="none" w:sz="0" w:space="0" w:color="auto"/>
      </w:divBdr>
    </w:div>
    <w:div w:id="607199253">
      <w:bodyDiv w:val="1"/>
      <w:marLeft w:val="0"/>
      <w:marRight w:val="0"/>
      <w:marTop w:val="0"/>
      <w:marBottom w:val="0"/>
      <w:divBdr>
        <w:top w:val="none" w:sz="0" w:space="0" w:color="auto"/>
        <w:left w:val="none" w:sz="0" w:space="0" w:color="auto"/>
        <w:bottom w:val="none" w:sz="0" w:space="0" w:color="auto"/>
        <w:right w:val="none" w:sz="0" w:space="0" w:color="auto"/>
      </w:divBdr>
    </w:div>
    <w:div w:id="654651907">
      <w:bodyDiv w:val="1"/>
      <w:marLeft w:val="0"/>
      <w:marRight w:val="0"/>
      <w:marTop w:val="0"/>
      <w:marBottom w:val="0"/>
      <w:divBdr>
        <w:top w:val="none" w:sz="0" w:space="0" w:color="auto"/>
        <w:left w:val="none" w:sz="0" w:space="0" w:color="auto"/>
        <w:bottom w:val="none" w:sz="0" w:space="0" w:color="auto"/>
        <w:right w:val="none" w:sz="0" w:space="0" w:color="auto"/>
      </w:divBdr>
    </w:div>
    <w:div w:id="760104689">
      <w:bodyDiv w:val="1"/>
      <w:marLeft w:val="0"/>
      <w:marRight w:val="0"/>
      <w:marTop w:val="0"/>
      <w:marBottom w:val="0"/>
      <w:divBdr>
        <w:top w:val="none" w:sz="0" w:space="0" w:color="auto"/>
        <w:left w:val="none" w:sz="0" w:space="0" w:color="auto"/>
        <w:bottom w:val="none" w:sz="0" w:space="0" w:color="auto"/>
        <w:right w:val="none" w:sz="0" w:space="0" w:color="auto"/>
      </w:divBdr>
    </w:div>
    <w:div w:id="825050953">
      <w:bodyDiv w:val="1"/>
      <w:marLeft w:val="0"/>
      <w:marRight w:val="0"/>
      <w:marTop w:val="0"/>
      <w:marBottom w:val="0"/>
      <w:divBdr>
        <w:top w:val="none" w:sz="0" w:space="0" w:color="auto"/>
        <w:left w:val="none" w:sz="0" w:space="0" w:color="auto"/>
        <w:bottom w:val="none" w:sz="0" w:space="0" w:color="auto"/>
        <w:right w:val="none" w:sz="0" w:space="0" w:color="auto"/>
      </w:divBdr>
    </w:div>
    <w:div w:id="909736046">
      <w:bodyDiv w:val="1"/>
      <w:marLeft w:val="0"/>
      <w:marRight w:val="0"/>
      <w:marTop w:val="0"/>
      <w:marBottom w:val="0"/>
      <w:divBdr>
        <w:top w:val="none" w:sz="0" w:space="0" w:color="auto"/>
        <w:left w:val="none" w:sz="0" w:space="0" w:color="auto"/>
        <w:bottom w:val="none" w:sz="0" w:space="0" w:color="auto"/>
        <w:right w:val="none" w:sz="0" w:space="0" w:color="auto"/>
      </w:divBdr>
    </w:div>
    <w:div w:id="915363001">
      <w:bodyDiv w:val="1"/>
      <w:marLeft w:val="0"/>
      <w:marRight w:val="0"/>
      <w:marTop w:val="0"/>
      <w:marBottom w:val="0"/>
      <w:divBdr>
        <w:top w:val="none" w:sz="0" w:space="0" w:color="auto"/>
        <w:left w:val="none" w:sz="0" w:space="0" w:color="auto"/>
        <w:bottom w:val="none" w:sz="0" w:space="0" w:color="auto"/>
        <w:right w:val="none" w:sz="0" w:space="0" w:color="auto"/>
      </w:divBdr>
      <w:divsChild>
        <w:div w:id="858203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571267">
          <w:marLeft w:val="0"/>
          <w:marRight w:val="0"/>
          <w:marTop w:val="0"/>
          <w:marBottom w:val="0"/>
          <w:divBdr>
            <w:top w:val="none" w:sz="0" w:space="0" w:color="auto"/>
            <w:left w:val="none" w:sz="0" w:space="0" w:color="auto"/>
            <w:bottom w:val="none" w:sz="0" w:space="0" w:color="auto"/>
            <w:right w:val="none" w:sz="0" w:space="0" w:color="auto"/>
          </w:divBdr>
        </w:div>
      </w:divsChild>
    </w:div>
    <w:div w:id="1243104481">
      <w:bodyDiv w:val="1"/>
      <w:marLeft w:val="0"/>
      <w:marRight w:val="0"/>
      <w:marTop w:val="0"/>
      <w:marBottom w:val="0"/>
      <w:divBdr>
        <w:top w:val="none" w:sz="0" w:space="0" w:color="auto"/>
        <w:left w:val="none" w:sz="0" w:space="0" w:color="auto"/>
        <w:bottom w:val="none" w:sz="0" w:space="0" w:color="auto"/>
        <w:right w:val="none" w:sz="0" w:space="0" w:color="auto"/>
      </w:divBdr>
    </w:div>
    <w:div w:id="1275791589">
      <w:bodyDiv w:val="1"/>
      <w:marLeft w:val="0"/>
      <w:marRight w:val="0"/>
      <w:marTop w:val="0"/>
      <w:marBottom w:val="0"/>
      <w:divBdr>
        <w:top w:val="none" w:sz="0" w:space="0" w:color="auto"/>
        <w:left w:val="none" w:sz="0" w:space="0" w:color="auto"/>
        <w:bottom w:val="none" w:sz="0" w:space="0" w:color="auto"/>
        <w:right w:val="none" w:sz="0" w:space="0" w:color="auto"/>
      </w:divBdr>
    </w:div>
    <w:div w:id="1334380673">
      <w:bodyDiv w:val="1"/>
      <w:marLeft w:val="0"/>
      <w:marRight w:val="0"/>
      <w:marTop w:val="0"/>
      <w:marBottom w:val="0"/>
      <w:divBdr>
        <w:top w:val="none" w:sz="0" w:space="0" w:color="auto"/>
        <w:left w:val="none" w:sz="0" w:space="0" w:color="auto"/>
        <w:bottom w:val="none" w:sz="0" w:space="0" w:color="auto"/>
        <w:right w:val="none" w:sz="0" w:space="0" w:color="auto"/>
      </w:divBdr>
    </w:div>
    <w:div w:id="1633709610">
      <w:bodyDiv w:val="1"/>
      <w:marLeft w:val="0"/>
      <w:marRight w:val="0"/>
      <w:marTop w:val="0"/>
      <w:marBottom w:val="0"/>
      <w:divBdr>
        <w:top w:val="none" w:sz="0" w:space="0" w:color="auto"/>
        <w:left w:val="none" w:sz="0" w:space="0" w:color="auto"/>
        <w:bottom w:val="none" w:sz="0" w:space="0" w:color="auto"/>
        <w:right w:val="none" w:sz="0" w:space="0" w:color="auto"/>
      </w:divBdr>
    </w:div>
    <w:div w:id="1781606246">
      <w:bodyDiv w:val="1"/>
      <w:marLeft w:val="0"/>
      <w:marRight w:val="0"/>
      <w:marTop w:val="0"/>
      <w:marBottom w:val="0"/>
      <w:divBdr>
        <w:top w:val="none" w:sz="0" w:space="0" w:color="auto"/>
        <w:left w:val="none" w:sz="0" w:space="0" w:color="auto"/>
        <w:bottom w:val="none" w:sz="0" w:space="0" w:color="auto"/>
        <w:right w:val="none" w:sz="0" w:space="0" w:color="auto"/>
      </w:divBdr>
    </w:div>
    <w:div w:id="1868133766">
      <w:bodyDiv w:val="1"/>
      <w:marLeft w:val="0"/>
      <w:marRight w:val="0"/>
      <w:marTop w:val="0"/>
      <w:marBottom w:val="0"/>
      <w:divBdr>
        <w:top w:val="none" w:sz="0" w:space="0" w:color="auto"/>
        <w:left w:val="none" w:sz="0" w:space="0" w:color="auto"/>
        <w:bottom w:val="none" w:sz="0" w:space="0" w:color="auto"/>
        <w:right w:val="none" w:sz="0" w:space="0" w:color="auto"/>
      </w:divBdr>
    </w:div>
    <w:div w:id="2067876766">
      <w:bodyDiv w:val="1"/>
      <w:marLeft w:val="0"/>
      <w:marRight w:val="0"/>
      <w:marTop w:val="0"/>
      <w:marBottom w:val="0"/>
      <w:divBdr>
        <w:top w:val="none" w:sz="0" w:space="0" w:color="auto"/>
        <w:left w:val="none" w:sz="0" w:space="0" w:color="auto"/>
        <w:bottom w:val="none" w:sz="0" w:space="0" w:color="auto"/>
        <w:right w:val="none" w:sz="0" w:space="0" w:color="auto"/>
      </w:divBdr>
    </w:div>
    <w:div w:id="2084863441">
      <w:bodyDiv w:val="1"/>
      <w:marLeft w:val="0"/>
      <w:marRight w:val="0"/>
      <w:marTop w:val="0"/>
      <w:marBottom w:val="0"/>
      <w:divBdr>
        <w:top w:val="none" w:sz="0" w:space="0" w:color="auto"/>
        <w:left w:val="none" w:sz="0" w:space="0" w:color="auto"/>
        <w:bottom w:val="none" w:sz="0" w:space="0" w:color="auto"/>
        <w:right w:val="none" w:sz="0" w:space="0" w:color="auto"/>
      </w:divBdr>
    </w:div>
    <w:div w:id="2088451111">
      <w:bodyDiv w:val="1"/>
      <w:marLeft w:val="0"/>
      <w:marRight w:val="0"/>
      <w:marTop w:val="0"/>
      <w:marBottom w:val="0"/>
      <w:divBdr>
        <w:top w:val="none" w:sz="0" w:space="0" w:color="auto"/>
        <w:left w:val="none" w:sz="0" w:space="0" w:color="auto"/>
        <w:bottom w:val="none" w:sz="0" w:space="0" w:color="auto"/>
        <w:right w:val="none" w:sz="0" w:space="0" w:color="auto"/>
      </w:divBdr>
    </w:div>
    <w:div w:id="2104572656">
      <w:bodyDiv w:val="1"/>
      <w:marLeft w:val="0"/>
      <w:marRight w:val="0"/>
      <w:marTop w:val="0"/>
      <w:marBottom w:val="0"/>
      <w:divBdr>
        <w:top w:val="none" w:sz="0" w:space="0" w:color="auto"/>
        <w:left w:val="none" w:sz="0" w:space="0" w:color="auto"/>
        <w:bottom w:val="none" w:sz="0" w:space="0" w:color="auto"/>
        <w:right w:val="none" w:sz="0" w:space="0" w:color="auto"/>
      </w:divBdr>
    </w:div>
    <w:div w:id="211629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D4CB90C7395E24C8255F6C729682ED7" ma:contentTypeVersion="0" ma:contentTypeDescription="Ein neues Dokument erstellen." ma:contentTypeScope="" ma:versionID="7d471f9d09aac5d5b74353b5c7783e3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8976B-5D6F-415F-8597-5FF3A00634A6}">
  <ds:schemaRefs>
    <ds:schemaRef ds:uri="http://schemas.microsoft.com/office/2006/metadata/properties"/>
  </ds:schemaRefs>
</ds:datastoreItem>
</file>

<file path=customXml/itemProps2.xml><?xml version="1.0" encoding="utf-8"?>
<ds:datastoreItem xmlns:ds="http://schemas.openxmlformats.org/officeDocument/2006/customXml" ds:itemID="{D016E3FD-6196-429F-99E2-4BE092F99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E066A7-84BD-415B-BE18-6D213B8DD176}">
  <ds:schemaRefs>
    <ds:schemaRef ds:uri="http://schemas.microsoft.com/sharepoint/v3/contenttype/forms"/>
  </ds:schemaRefs>
</ds:datastoreItem>
</file>

<file path=customXml/itemProps4.xml><?xml version="1.0" encoding="utf-8"?>
<ds:datastoreItem xmlns:ds="http://schemas.openxmlformats.org/officeDocument/2006/customXml" ds:itemID="{8F614F95-4B1E-4847-BDEB-27E3215A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2461</Words>
  <Characters>15511</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Merkl</dc:creator>
  <cp:keywords/>
  <dc:description/>
  <cp:lastModifiedBy>Chriz Merkl</cp:lastModifiedBy>
  <cp:revision>4</cp:revision>
  <cp:lastPrinted>2017-10-19T09:25:00Z</cp:lastPrinted>
  <dcterms:created xsi:type="dcterms:W3CDTF">2017-09-12T11:47:00Z</dcterms:created>
  <dcterms:modified xsi:type="dcterms:W3CDTF">2017-10-19T09:25:00Z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0x0101008D4CB90C7395E24C8255F6C729682ED7</vt:lpwstr>
  </property>
</Properties>
</file>